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0D1C4" w14:textId="77777777" w:rsidR="004B7122" w:rsidRPr="00566101" w:rsidRDefault="004B7122" w:rsidP="004B7122">
      <w:pPr>
        <w:widowControl w:val="0"/>
        <w:suppressAutoHyphens/>
        <w:autoSpaceDE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52AF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ГРАЖДАНСКО-ПРАВОВОЙ ДОГОВОР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 w:rsidRPr="005661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КОНТРАКТ</w:t>
      </w:r>
      <w:r w:rsidR="00C376F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) № </w:t>
      </w:r>
      <w:r w:rsidR="000F4D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</w:t>
      </w:r>
    </w:p>
    <w:p w14:paraId="684C33AD" w14:textId="77777777" w:rsidR="004B7122" w:rsidRDefault="004B7122" w:rsidP="004B7122">
      <w:pPr>
        <w:widowControl w:val="0"/>
        <w:tabs>
          <w:tab w:val="left" w:pos="22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6101">
        <w:rPr>
          <w:rFonts w:ascii="Times New Roman" w:eastAsia="Times New Roman" w:hAnsi="Times New Roman" w:cs="Times New Roman"/>
          <w:b/>
          <w:sz w:val="24"/>
          <w:szCs w:val="24"/>
        </w:rPr>
        <w:t xml:space="preserve">на поставку </w:t>
      </w:r>
      <w:r w:rsidR="00783924">
        <w:rPr>
          <w:rFonts w:ascii="Times New Roman" w:eastAsia="Times New Roman" w:hAnsi="Times New Roman" w:cs="Times New Roman"/>
          <w:b/>
          <w:sz w:val="24"/>
          <w:szCs w:val="24"/>
        </w:rPr>
        <w:t>наркотических</w:t>
      </w:r>
      <w:r w:rsidRPr="00E13F24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средств и</w:t>
      </w:r>
      <w:r w:rsidR="00284A17">
        <w:rPr>
          <w:rFonts w:ascii="Times New Roman" w:eastAsia="Times New Roman" w:hAnsi="Times New Roman" w:cs="Times New Roman"/>
          <w:b/>
          <w:sz w:val="24"/>
          <w:szCs w:val="24"/>
        </w:rPr>
        <w:t>(или)</w:t>
      </w:r>
      <w:r w:rsidRPr="00E13F24">
        <w:rPr>
          <w:rFonts w:ascii="Times New Roman" w:eastAsia="Times New Roman" w:hAnsi="Times New Roman" w:cs="Times New Roman"/>
          <w:b/>
          <w:sz w:val="24"/>
          <w:szCs w:val="24"/>
        </w:rPr>
        <w:t xml:space="preserve"> психотропных веществ</w:t>
      </w:r>
    </w:p>
    <w:p w14:paraId="4E676E21" w14:textId="77777777" w:rsidR="004B7122" w:rsidRPr="00566101" w:rsidRDefault="004B7122" w:rsidP="004B7122">
      <w:pPr>
        <w:widowControl w:val="0"/>
        <w:tabs>
          <w:tab w:val="left" w:pos="22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81AE3" w14:paraId="6F06E7FC" w14:textId="77777777" w:rsidTr="00A03F3E">
        <w:trPr>
          <w:trHeight w:val="611"/>
        </w:trPr>
        <w:tc>
          <w:tcPr>
            <w:tcW w:w="4672" w:type="dxa"/>
          </w:tcPr>
          <w:p w14:paraId="70F8D29C" w14:textId="77777777" w:rsidR="00481AE3" w:rsidRDefault="00481AE3" w:rsidP="004B7122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481AE3">
              <w:rPr>
                <w:rFonts w:ascii="Times New Roman" w:eastAsia="Times New Roman" w:hAnsi="Times New Roman" w:cs="Times New Roman"/>
              </w:rPr>
              <w:t>г. Тамбов</w:t>
            </w:r>
          </w:p>
        </w:tc>
        <w:tc>
          <w:tcPr>
            <w:tcW w:w="4673" w:type="dxa"/>
          </w:tcPr>
          <w:p w14:paraId="14B496B9" w14:textId="77777777" w:rsidR="00481AE3" w:rsidRDefault="00481AE3" w:rsidP="00481AE3">
            <w:pPr>
              <w:widowControl w:val="0"/>
              <w:jc w:val="right"/>
              <w:rPr>
                <w:rFonts w:ascii="Times New Roman" w:eastAsia="Times New Roman" w:hAnsi="Times New Roman" w:cs="Times New Roman"/>
              </w:rPr>
            </w:pPr>
            <w:r w:rsidRPr="00481AE3">
              <w:rPr>
                <w:rFonts w:ascii="Times New Roman" w:eastAsia="Times New Roman" w:hAnsi="Times New Roman" w:cs="Times New Roman"/>
              </w:rPr>
              <w:t>от «__» ______ 20__г.</w:t>
            </w:r>
          </w:p>
        </w:tc>
      </w:tr>
    </w:tbl>
    <w:p w14:paraId="3C09DC2F" w14:textId="77777777" w:rsidR="00A03F3E" w:rsidRDefault="00A03F3E" w:rsidP="00A03F3E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F301F5D" w14:textId="3C4A4A49" w:rsidR="004B7122" w:rsidRPr="009D22A9" w:rsidRDefault="00C3730E" w:rsidP="00A03F3E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002B8">
        <w:rPr>
          <w:rFonts w:ascii="Times New Roman" w:eastAsia="Times New Roman" w:hAnsi="Times New Roman" w:cs="Times New Roman"/>
          <w:sz w:val="20"/>
          <w:szCs w:val="20"/>
        </w:rPr>
        <w:t>_____________________________</w:t>
      </w:r>
      <w:r w:rsidR="004B7122" w:rsidRPr="00A002B8">
        <w:rPr>
          <w:rFonts w:ascii="Times New Roman" w:eastAsia="Times New Roman" w:hAnsi="Times New Roman" w:cs="Times New Roman"/>
          <w:sz w:val="20"/>
          <w:szCs w:val="20"/>
        </w:rPr>
        <w:t xml:space="preserve">, именуемое в дальнейшем - </w:t>
      </w:r>
      <w:r w:rsidRPr="00A002B8">
        <w:rPr>
          <w:rFonts w:ascii="Times New Roman" w:eastAsia="Times New Roman" w:hAnsi="Times New Roman" w:cs="Times New Roman"/>
          <w:sz w:val="20"/>
          <w:szCs w:val="20"/>
        </w:rPr>
        <w:t>Покупатель</w:t>
      </w:r>
      <w:r w:rsidR="004B7122" w:rsidRPr="00A002B8">
        <w:rPr>
          <w:rFonts w:ascii="Times New Roman" w:eastAsia="Times New Roman" w:hAnsi="Times New Roman" w:cs="Times New Roman"/>
          <w:sz w:val="20"/>
          <w:szCs w:val="20"/>
        </w:rPr>
        <w:t>, в лице</w:t>
      </w:r>
      <w:r w:rsidRPr="00A002B8"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 w:rsidR="004B7122" w:rsidRPr="00A002B8">
        <w:rPr>
          <w:rFonts w:ascii="Times New Roman" w:eastAsia="Times New Roman" w:hAnsi="Times New Roman" w:cs="Times New Roman"/>
          <w:sz w:val="20"/>
          <w:szCs w:val="20"/>
        </w:rPr>
        <w:t>, действующего на основании</w:t>
      </w:r>
      <w:r w:rsidRPr="00A002B8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="004B7122" w:rsidRPr="00A002B8">
        <w:rPr>
          <w:rFonts w:ascii="Times New Roman" w:eastAsia="Times New Roman" w:hAnsi="Times New Roman" w:cs="Times New Roman"/>
          <w:sz w:val="20"/>
          <w:szCs w:val="20"/>
        </w:rPr>
        <w:t>,</w:t>
      </w:r>
      <w:r w:rsidR="00481AE3">
        <w:rPr>
          <w:rFonts w:ascii="Times New Roman" w:eastAsia="Times New Roman" w:hAnsi="Times New Roman" w:cs="Times New Roman"/>
          <w:sz w:val="20"/>
          <w:szCs w:val="20"/>
        </w:rPr>
        <w:t xml:space="preserve"> с одной стороны, </w:t>
      </w:r>
      <w:r w:rsidR="00481AE3" w:rsidRPr="00340E6A">
        <w:rPr>
          <w:rFonts w:ascii="Times New Roman" w:eastAsia="Times New Roman" w:hAnsi="Times New Roman" w:cs="Times New Roman"/>
          <w:sz w:val="20"/>
          <w:szCs w:val="20"/>
        </w:rPr>
        <w:t>и</w:t>
      </w:r>
      <w:r w:rsidR="00C16138" w:rsidRPr="00340E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805F2" w:rsidRPr="00340E6A">
        <w:rPr>
          <w:rFonts w:ascii="Times New Roman" w:hAnsi="Times New Roman"/>
          <w:sz w:val="20"/>
          <w:szCs w:val="20"/>
        </w:rPr>
        <w:t>Тамбовское областное г</w:t>
      </w:r>
      <w:r w:rsidR="004805F2" w:rsidRPr="00340E6A">
        <w:rPr>
          <w:rFonts w:ascii="Times New Roman" w:hAnsi="Times New Roman"/>
          <w:bCs/>
          <w:sz w:val="20"/>
          <w:szCs w:val="20"/>
        </w:rPr>
        <w:t>осударственное бюджетное учреждение здравоохранения</w:t>
      </w:r>
      <w:r w:rsidR="008C6C4A" w:rsidRPr="00340E6A">
        <w:rPr>
          <w:rFonts w:ascii="Times New Roman" w:hAnsi="Times New Roman"/>
          <w:bCs/>
          <w:sz w:val="20"/>
          <w:szCs w:val="20"/>
        </w:rPr>
        <w:t xml:space="preserve"> </w:t>
      </w:r>
      <w:r w:rsidR="004B7122" w:rsidRPr="00340E6A">
        <w:rPr>
          <w:rFonts w:ascii="Times New Roman" w:eastAsia="Times New Roman" w:hAnsi="Times New Roman" w:cs="Times New Roman"/>
          <w:sz w:val="20"/>
          <w:szCs w:val="20"/>
        </w:rPr>
        <w:t>«Медицинский центр мобилизационных резервов «Резерв»</w:t>
      </w:r>
      <w:r w:rsidR="00481AE3" w:rsidRPr="00340E6A">
        <w:rPr>
          <w:rFonts w:ascii="Times New Roman" w:eastAsia="Times New Roman" w:hAnsi="Times New Roman" w:cs="Times New Roman"/>
          <w:sz w:val="20"/>
          <w:szCs w:val="20"/>
        </w:rPr>
        <w:t xml:space="preserve"> (ТОГБУЗ МЦ МР «Резерв»)</w:t>
      </w:r>
      <w:r w:rsidR="004B7122" w:rsidRPr="00340E6A">
        <w:rPr>
          <w:rFonts w:ascii="Times New Roman" w:eastAsia="Times New Roman" w:hAnsi="Times New Roman" w:cs="Times New Roman"/>
          <w:sz w:val="20"/>
          <w:szCs w:val="20"/>
        </w:rPr>
        <w:t>,</w:t>
      </w:r>
      <w:r w:rsidR="00481AE3" w:rsidRPr="00340E6A">
        <w:rPr>
          <w:rFonts w:ascii="Times New Roman" w:eastAsia="Times New Roman" w:hAnsi="Times New Roman" w:cs="Times New Roman"/>
          <w:sz w:val="20"/>
          <w:szCs w:val="20"/>
        </w:rPr>
        <w:t xml:space="preserve"> именуемое в дальнейшем</w:t>
      </w:r>
      <w:r w:rsidR="004B7122" w:rsidRPr="00340E6A">
        <w:rPr>
          <w:rFonts w:ascii="Times New Roman" w:eastAsia="Times New Roman" w:hAnsi="Times New Roman" w:cs="Times New Roman"/>
          <w:sz w:val="20"/>
          <w:szCs w:val="20"/>
        </w:rPr>
        <w:t xml:space="preserve"> Поставщик, в лице</w:t>
      </w:r>
      <w:r w:rsidR="00CF2B4F" w:rsidRPr="00340E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B7122" w:rsidRPr="00340E6A">
        <w:rPr>
          <w:rFonts w:ascii="Times New Roman" w:hAnsi="Times New Roman" w:cs="Times New Roman"/>
          <w:sz w:val="20"/>
          <w:szCs w:val="20"/>
          <w:lang w:eastAsia="ru-RU"/>
        </w:rPr>
        <w:t>директора</w:t>
      </w:r>
      <w:r w:rsidR="00A03F3E">
        <w:rPr>
          <w:rFonts w:ascii="Times New Roman" w:hAnsi="Times New Roman" w:cs="Times New Roman"/>
          <w:sz w:val="20"/>
          <w:szCs w:val="20"/>
          <w:lang w:eastAsia="ru-RU"/>
        </w:rPr>
        <w:t xml:space="preserve"> Кирилловой Наталии Анатольевны</w:t>
      </w:r>
      <w:r w:rsidR="004B7122" w:rsidRPr="00340E6A">
        <w:rPr>
          <w:rFonts w:ascii="Times New Roman" w:hAnsi="Times New Roman" w:cs="Times New Roman"/>
          <w:sz w:val="20"/>
          <w:szCs w:val="20"/>
          <w:lang w:eastAsia="ru-RU"/>
        </w:rPr>
        <w:t xml:space="preserve">, действующего на основании </w:t>
      </w:r>
      <w:r w:rsidR="00C96103" w:rsidRPr="00340E6A">
        <w:rPr>
          <w:rFonts w:ascii="Times New Roman" w:hAnsi="Times New Roman" w:cs="Times New Roman"/>
          <w:sz w:val="20"/>
          <w:szCs w:val="20"/>
          <w:lang w:eastAsia="ru-RU"/>
        </w:rPr>
        <w:t>Устава</w:t>
      </w:r>
      <w:r w:rsidR="004B7122" w:rsidRPr="00340E6A">
        <w:rPr>
          <w:rFonts w:ascii="Times New Roman" w:hAnsi="Times New Roman" w:cs="Times New Roman"/>
          <w:sz w:val="20"/>
          <w:szCs w:val="20"/>
          <w:lang w:eastAsia="ru-RU"/>
        </w:rPr>
        <w:t xml:space="preserve">, с другой </w:t>
      </w:r>
      <w:r w:rsidR="004B7122" w:rsidRPr="009D22A9">
        <w:rPr>
          <w:rFonts w:ascii="Times New Roman" w:hAnsi="Times New Roman" w:cs="Times New Roman"/>
          <w:sz w:val="20"/>
          <w:szCs w:val="20"/>
          <w:lang w:eastAsia="ru-RU"/>
        </w:rPr>
        <w:t>стороны, в дальнейшем вместе именуемые Стороны,</w:t>
      </w:r>
      <w:r w:rsidR="00885687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1D4BA9">
        <w:rPr>
          <w:rFonts w:ascii="Times New Roman" w:hAnsi="Times New Roman" w:cs="Times New Roman"/>
          <w:sz w:val="20"/>
          <w:szCs w:val="20"/>
        </w:rPr>
        <w:t>в</w:t>
      </w:r>
      <w:r w:rsidR="001D4BA9" w:rsidRPr="009D22A9">
        <w:rPr>
          <w:rFonts w:ascii="Times New Roman" w:hAnsi="Times New Roman" w:cs="Times New Roman"/>
          <w:sz w:val="20"/>
          <w:szCs w:val="20"/>
        </w:rPr>
        <w:t xml:space="preserve"> соответствии с п.4 ч.1 статьи 93 Федерального закона </w:t>
      </w:r>
      <w:r w:rsidR="001D4BA9"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от 05.04.2013г. </w:t>
      </w:r>
      <w:r w:rsidR="00481AE3">
        <w:rPr>
          <w:rFonts w:ascii="Times New Roman" w:hAnsi="Times New Roman" w:cs="Times New Roman"/>
          <w:sz w:val="20"/>
          <w:szCs w:val="20"/>
          <w:lang w:eastAsia="ru-RU"/>
        </w:rPr>
        <w:t xml:space="preserve">№ 44-ФЗ </w:t>
      </w:r>
      <w:r w:rsidR="001D4BA9" w:rsidRPr="009D22A9">
        <w:rPr>
          <w:rFonts w:ascii="Times New Roman" w:hAnsi="Times New Roman" w:cs="Times New Roman"/>
          <w:sz w:val="20"/>
          <w:szCs w:val="20"/>
          <w:lang w:eastAsia="ru-RU"/>
        </w:rPr>
        <w:t>«О контрактной системе в сфере закупок товаров,</w:t>
      </w:r>
      <w:r w:rsidR="00CF2B4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481AE3" w:rsidRPr="00481AE3">
        <w:rPr>
          <w:rFonts w:ascii="Times New Roman" w:hAnsi="Times New Roman" w:cs="Times New Roman"/>
          <w:sz w:val="20"/>
          <w:szCs w:val="20"/>
          <w:lang w:eastAsia="ru-RU"/>
        </w:rPr>
        <w:t>работ</w:t>
      </w:r>
      <w:r w:rsidR="00481AE3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1D4BA9"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 услуг для обеспечения государственных и муниципальных нужд»</w:t>
      </w:r>
      <w:r w:rsidR="00DF383F" w:rsidRPr="00DF383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4B7122"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заключили настоящий </w:t>
      </w:r>
      <w:r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Гражданско-правовой договор (Контракт) (Далее – </w:t>
      </w:r>
      <w:r w:rsidR="004B7122" w:rsidRPr="009D22A9">
        <w:rPr>
          <w:rFonts w:ascii="Times New Roman" w:hAnsi="Times New Roman" w:cs="Times New Roman"/>
          <w:sz w:val="20"/>
          <w:szCs w:val="20"/>
          <w:lang w:eastAsia="ru-RU"/>
        </w:rPr>
        <w:t>Контракт</w:t>
      </w:r>
      <w:r w:rsidRPr="009D22A9">
        <w:rPr>
          <w:rFonts w:ascii="Times New Roman" w:hAnsi="Times New Roman" w:cs="Times New Roman"/>
          <w:sz w:val="20"/>
          <w:szCs w:val="20"/>
          <w:lang w:eastAsia="ru-RU"/>
        </w:rPr>
        <w:t>)</w:t>
      </w:r>
      <w:r w:rsidR="004B7122"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 о нижеследующем:</w:t>
      </w:r>
    </w:p>
    <w:p w14:paraId="1430018A" w14:textId="77777777" w:rsidR="004B7122" w:rsidRPr="009D22A9" w:rsidRDefault="004B7122" w:rsidP="004B7122">
      <w:pPr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0B7BAF1" w14:textId="77777777" w:rsidR="004B7122" w:rsidRPr="009D22A9" w:rsidRDefault="004B7122" w:rsidP="004B7122">
      <w:pPr>
        <w:suppressAutoHyphens/>
        <w:spacing w:after="0" w:line="240" w:lineRule="auto"/>
        <w:ind w:firstLine="14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D22A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1. Предмет Контракта</w:t>
      </w:r>
    </w:p>
    <w:p w14:paraId="738B5EAE" w14:textId="5C38DF0E" w:rsidR="00284A17" w:rsidRPr="009D22A9" w:rsidRDefault="004B7122" w:rsidP="004B7122">
      <w:pPr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1.1. </w:t>
      </w:r>
      <w:r w:rsidR="00284A17" w:rsidRPr="009D22A9">
        <w:rPr>
          <w:rFonts w:ascii="Times New Roman" w:hAnsi="Times New Roman" w:cs="Times New Roman"/>
          <w:sz w:val="20"/>
          <w:szCs w:val="20"/>
        </w:rPr>
        <w:t>Поставщик обязуется осуществ</w:t>
      </w:r>
      <w:r w:rsidR="004F386F">
        <w:rPr>
          <w:rFonts w:ascii="Times New Roman" w:hAnsi="Times New Roman" w:cs="Times New Roman"/>
          <w:sz w:val="20"/>
          <w:szCs w:val="20"/>
        </w:rPr>
        <w:t>и</w:t>
      </w:r>
      <w:r w:rsidR="00284A17" w:rsidRPr="009D22A9">
        <w:rPr>
          <w:rFonts w:ascii="Times New Roman" w:hAnsi="Times New Roman" w:cs="Times New Roman"/>
          <w:sz w:val="20"/>
          <w:szCs w:val="20"/>
        </w:rPr>
        <w:t>ть Покупателю поставку наркотических средств и</w:t>
      </w:r>
      <w:r w:rsidR="008F0E73">
        <w:rPr>
          <w:rFonts w:ascii="Times New Roman" w:hAnsi="Times New Roman" w:cs="Times New Roman"/>
          <w:sz w:val="20"/>
          <w:szCs w:val="20"/>
        </w:rPr>
        <w:t xml:space="preserve"> </w:t>
      </w:r>
      <w:r w:rsidR="00284A17" w:rsidRPr="009D22A9">
        <w:rPr>
          <w:rFonts w:ascii="Times New Roman" w:hAnsi="Times New Roman" w:cs="Times New Roman"/>
          <w:sz w:val="20"/>
          <w:szCs w:val="20"/>
        </w:rPr>
        <w:t>(или) психотропных веществ, внесенных в Списки II и III утвержденных постановлением Правительства РФ от 30.06.1998 N 681 (в действующей редакции) "Об утверждении перечня наркотических средств, психотропных веществ и их прекурсоров, подлежащих контролю в Российской Федерации" (далее по тексту – Товар), а Покупатель обязуется прин</w:t>
      </w:r>
      <w:r w:rsidR="004F386F">
        <w:rPr>
          <w:rFonts w:ascii="Times New Roman" w:hAnsi="Times New Roman" w:cs="Times New Roman"/>
          <w:sz w:val="20"/>
          <w:szCs w:val="20"/>
        </w:rPr>
        <w:t>я</w:t>
      </w:r>
      <w:r w:rsidR="00284A17" w:rsidRPr="009D22A9">
        <w:rPr>
          <w:rFonts w:ascii="Times New Roman" w:hAnsi="Times New Roman" w:cs="Times New Roman"/>
          <w:sz w:val="20"/>
          <w:szCs w:val="20"/>
        </w:rPr>
        <w:t>ть и опла</w:t>
      </w:r>
      <w:r w:rsidR="004F386F">
        <w:rPr>
          <w:rFonts w:ascii="Times New Roman" w:hAnsi="Times New Roman" w:cs="Times New Roman"/>
          <w:sz w:val="20"/>
          <w:szCs w:val="20"/>
        </w:rPr>
        <w:t>ти</w:t>
      </w:r>
      <w:r w:rsidR="00284A17" w:rsidRPr="009D22A9">
        <w:rPr>
          <w:rFonts w:ascii="Times New Roman" w:hAnsi="Times New Roman" w:cs="Times New Roman"/>
          <w:sz w:val="20"/>
          <w:szCs w:val="20"/>
        </w:rPr>
        <w:t>ть Товар на условия</w:t>
      </w:r>
      <w:r w:rsidR="008F0E73">
        <w:rPr>
          <w:rFonts w:ascii="Times New Roman" w:hAnsi="Times New Roman" w:cs="Times New Roman"/>
          <w:sz w:val="20"/>
          <w:szCs w:val="20"/>
        </w:rPr>
        <w:t>х</w:t>
      </w:r>
      <w:r w:rsidR="00284A17" w:rsidRPr="009D22A9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755D36" w:rsidRPr="009D22A9">
        <w:rPr>
          <w:rFonts w:ascii="Times New Roman" w:hAnsi="Times New Roman" w:cs="Times New Roman"/>
          <w:sz w:val="20"/>
          <w:szCs w:val="20"/>
        </w:rPr>
        <w:t>Контракта</w:t>
      </w:r>
      <w:r w:rsidR="00284A17" w:rsidRPr="009D22A9">
        <w:rPr>
          <w:rFonts w:ascii="Times New Roman" w:hAnsi="Times New Roman" w:cs="Times New Roman"/>
          <w:sz w:val="20"/>
          <w:szCs w:val="20"/>
        </w:rPr>
        <w:t>.</w:t>
      </w:r>
    </w:p>
    <w:p w14:paraId="44BC1CB7" w14:textId="3BC4E1E4" w:rsidR="004B7122" w:rsidRPr="009D22A9" w:rsidRDefault="004B7122" w:rsidP="00755D36">
      <w:pPr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hAnsi="Times New Roman" w:cs="Times New Roman"/>
          <w:sz w:val="20"/>
          <w:szCs w:val="20"/>
          <w:lang w:eastAsia="ru-RU"/>
        </w:rPr>
        <w:t>1.2. Наименование, количество</w:t>
      </w:r>
      <w:r w:rsidR="00EF15D9" w:rsidRPr="009D22A9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 характеристики</w:t>
      </w:r>
      <w:r w:rsidR="00EF15D9" w:rsidRPr="009D22A9">
        <w:rPr>
          <w:rFonts w:ascii="Times New Roman" w:hAnsi="Times New Roman" w:cs="Times New Roman"/>
          <w:sz w:val="20"/>
          <w:szCs w:val="20"/>
          <w:lang w:eastAsia="ru-RU"/>
        </w:rPr>
        <w:t>, цена за единицу</w:t>
      </w:r>
      <w:r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 Товара</w:t>
      </w:r>
      <w:r w:rsidR="00EF15D9" w:rsidRPr="009D22A9">
        <w:rPr>
          <w:rFonts w:ascii="Times New Roman" w:hAnsi="Times New Roman" w:cs="Times New Roman"/>
          <w:sz w:val="20"/>
          <w:szCs w:val="20"/>
          <w:lang w:eastAsia="ru-RU"/>
        </w:rPr>
        <w:t>, общая стоимость</w:t>
      </w:r>
      <w:r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 указаны </w:t>
      </w:r>
      <w:r w:rsidR="008E5507">
        <w:rPr>
          <w:rFonts w:ascii="Times New Roman" w:hAnsi="Times New Roman" w:cs="Times New Roman"/>
          <w:sz w:val="20"/>
          <w:szCs w:val="20"/>
          <w:lang w:eastAsia="ru-RU"/>
        </w:rPr>
        <w:t>в Спецификации</w:t>
      </w:r>
      <w:r w:rsidR="00B44174" w:rsidRPr="00B4417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8E5507"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Pr="009D22A9">
        <w:rPr>
          <w:rFonts w:ascii="Times New Roman" w:hAnsi="Times New Roman" w:cs="Times New Roman"/>
          <w:sz w:val="20"/>
          <w:szCs w:val="20"/>
          <w:lang w:eastAsia="ru-RU"/>
        </w:rPr>
        <w:t>Приложении № 1</w:t>
      </w:r>
      <w:r w:rsidR="008E5507">
        <w:rPr>
          <w:rFonts w:ascii="Times New Roman" w:hAnsi="Times New Roman" w:cs="Times New Roman"/>
          <w:sz w:val="20"/>
          <w:szCs w:val="20"/>
          <w:lang w:eastAsia="ru-RU"/>
        </w:rPr>
        <w:t>) к Контракту</w:t>
      </w:r>
      <w:r w:rsidR="00755D36" w:rsidRPr="009D22A9">
        <w:rPr>
          <w:rFonts w:ascii="Times New Roman" w:hAnsi="Times New Roman" w:cs="Times New Roman"/>
          <w:sz w:val="20"/>
          <w:szCs w:val="20"/>
          <w:lang w:eastAsia="ru-RU"/>
        </w:rPr>
        <w:t>, являюще</w:t>
      </w:r>
      <w:r w:rsidR="008E5507">
        <w:rPr>
          <w:rFonts w:ascii="Times New Roman" w:hAnsi="Times New Roman" w:cs="Times New Roman"/>
          <w:sz w:val="20"/>
          <w:szCs w:val="20"/>
          <w:lang w:eastAsia="ru-RU"/>
        </w:rPr>
        <w:t>йс</w:t>
      </w:r>
      <w:r w:rsidR="00755D36" w:rsidRPr="009D22A9">
        <w:rPr>
          <w:rFonts w:ascii="Times New Roman" w:hAnsi="Times New Roman" w:cs="Times New Roman"/>
          <w:sz w:val="20"/>
          <w:szCs w:val="20"/>
          <w:lang w:eastAsia="ru-RU"/>
        </w:rPr>
        <w:t>я неотъемлемой частью Контракта</w:t>
      </w:r>
      <w:r w:rsidRPr="009D22A9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7FA67AB5" w14:textId="77777777" w:rsidR="00755D36" w:rsidRPr="009D22A9" w:rsidRDefault="00755D36" w:rsidP="00755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1.3. 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Поставка наркотических средств и психотропных веществ осуществляется только при наличии у Покупателя лицензии на право осуществления фармацевтической деятельности и лицензии на осуществление деятельности по обороту наркотических средств и психотропных веществ.</w:t>
      </w:r>
      <w:r w:rsidR="00381538" w:rsidRPr="009D22A9">
        <w:rPr>
          <w:rFonts w:ascii="Times New Roman" w:hAnsi="Times New Roman" w:cs="Times New Roman"/>
          <w:sz w:val="20"/>
          <w:szCs w:val="20"/>
        </w:rPr>
        <w:t xml:space="preserve"> Копии этих лицензий должны быть предоставлены Покупателем Поставщику.</w:t>
      </w:r>
    </w:p>
    <w:p w14:paraId="30BE76FA" w14:textId="28F13885" w:rsidR="00755D36" w:rsidRPr="009D22A9" w:rsidRDefault="00755D36" w:rsidP="00755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Покупатель обязуется письменно уведомить Поставщика об истечении срока действия, приостановлении, аннулировании лицензии Покупателя на право осуществления фармацевтической деятельности или лицензии на осуществление деятельности по обороту наркотических средств и психотропных веществ</w:t>
      </w:r>
      <w:r w:rsidR="00DB44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позднее 5</w:t>
      </w:r>
      <w:r w:rsidR="008F0E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B4446">
        <w:rPr>
          <w:rFonts w:ascii="Times New Roman" w:eastAsia="Times New Roman" w:hAnsi="Times New Roman" w:cs="Times New Roman"/>
          <w:sz w:val="20"/>
          <w:szCs w:val="20"/>
          <w:lang w:eastAsia="ru-RU"/>
        </w:rPr>
        <w:t>(пяти) рабочих дней с даты истечения ее срока действия, приостановления или аннулирования</w:t>
      </w:r>
      <w:r w:rsidR="00DB4446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5E72D2A" w14:textId="77777777" w:rsidR="00755D36" w:rsidRPr="009D22A9" w:rsidRDefault="00755D36" w:rsidP="00755D36">
      <w:pPr>
        <w:widowControl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0BC5DA7" w14:textId="77777777" w:rsidR="004B7122" w:rsidRPr="009D22A9" w:rsidRDefault="004B7122" w:rsidP="004B7122">
      <w:pPr>
        <w:suppressAutoHyphens/>
        <w:spacing w:after="0" w:line="240" w:lineRule="auto"/>
        <w:ind w:firstLine="14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D22A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2. Цена Контракта </w:t>
      </w:r>
    </w:p>
    <w:p w14:paraId="7F79E8D8" w14:textId="07736B5C" w:rsidR="0091774D" w:rsidRPr="009D22A9" w:rsidRDefault="004B7122" w:rsidP="008F0E73">
      <w:pPr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hAnsi="Times New Roman" w:cs="Times New Roman"/>
          <w:sz w:val="20"/>
          <w:szCs w:val="20"/>
          <w:lang w:eastAsia="ru-RU"/>
        </w:rPr>
        <w:t>2.1. Цена Контракта составляет</w:t>
      </w:r>
      <w:r w:rsidR="000F4D75">
        <w:rPr>
          <w:rFonts w:ascii="Times New Roman" w:hAnsi="Times New Roman" w:cs="Times New Roman"/>
          <w:sz w:val="20"/>
          <w:szCs w:val="20"/>
          <w:lang w:eastAsia="ru-RU"/>
        </w:rPr>
        <w:t>_____</w:t>
      </w:r>
      <w:proofErr w:type="spellStart"/>
      <w:r w:rsidR="004F347E" w:rsidRPr="009D22A9">
        <w:rPr>
          <w:rFonts w:ascii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="004F347E" w:rsidRPr="009D22A9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885687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9D22A9"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="000F4D75">
        <w:rPr>
          <w:rFonts w:ascii="Times New Roman" w:hAnsi="Times New Roman" w:cs="Times New Roman"/>
          <w:sz w:val="20"/>
          <w:szCs w:val="20"/>
          <w:lang w:eastAsia="ru-RU"/>
        </w:rPr>
        <w:t>___</w:t>
      </w:r>
      <w:r w:rsidR="009A6CEC" w:rsidRPr="009D22A9">
        <w:rPr>
          <w:rFonts w:ascii="Times New Roman" w:hAnsi="Times New Roman" w:cs="Times New Roman"/>
          <w:sz w:val="20"/>
          <w:szCs w:val="20"/>
          <w:lang w:eastAsia="ru-RU"/>
        </w:rPr>
        <w:t>ру</w:t>
      </w:r>
      <w:r w:rsidR="006E4F34" w:rsidRPr="009D22A9">
        <w:rPr>
          <w:rFonts w:ascii="Times New Roman" w:hAnsi="Times New Roman" w:cs="Times New Roman"/>
          <w:sz w:val="20"/>
          <w:szCs w:val="20"/>
          <w:lang w:eastAsia="ru-RU"/>
        </w:rPr>
        <w:t>б</w:t>
      </w:r>
      <w:r w:rsidR="00D720EC" w:rsidRPr="009D22A9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0F4D75">
        <w:rPr>
          <w:rFonts w:ascii="Times New Roman" w:hAnsi="Times New Roman" w:cs="Times New Roman"/>
          <w:sz w:val="20"/>
          <w:szCs w:val="20"/>
          <w:lang w:eastAsia="ru-RU"/>
        </w:rPr>
        <w:t>___</w:t>
      </w:r>
      <w:r w:rsidR="00B524C8"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 коп</w:t>
      </w:r>
      <w:r w:rsidRPr="009D22A9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76763F" w:rsidRPr="009D22A9">
        <w:rPr>
          <w:rFonts w:ascii="Times New Roman" w:hAnsi="Times New Roman" w:cs="Times New Roman"/>
          <w:sz w:val="20"/>
          <w:szCs w:val="20"/>
          <w:lang w:eastAsia="ru-RU"/>
        </w:rPr>
        <w:t>)</w:t>
      </w:r>
      <w:r w:rsidR="00D720EC" w:rsidRPr="009D22A9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8F0E7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1774D">
        <w:rPr>
          <w:rFonts w:ascii="Times New Roman" w:hAnsi="Times New Roman" w:cs="Times New Roman"/>
          <w:sz w:val="20"/>
          <w:szCs w:val="20"/>
          <w:lang w:eastAsia="ru-RU"/>
        </w:rPr>
        <w:t>В том числе НДС (10%) ______ (____</w:t>
      </w:r>
      <w:r w:rsidR="009B3D85">
        <w:rPr>
          <w:rFonts w:ascii="Times New Roman" w:hAnsi="Times New Roman" w:cs="Times New Roman"/>
          <w:sz w:val="20"/>
          <w:szCs w:val="20"/>
          <w:lang w:eastAsia="ru-RU"/>
        </w:rPr>
        <w:t>_ руб.</w:t>
      </w:r>
      <w:r w:rsidR="0091774D">
        <w:rPr>
          <w:rFonts w:ascii="Times New Roman" w:hAnsi="Times New Roman" w:cs="Times New Roman"/>
          <w:sz w:val="20"/>
          <w:szCs w:val="20"/>
          <w:lang w:eastAsia="ru-RU"/>
        </w:rPr>
        <w:t xml:space="preserve"> ___коп.)</w:t>
      </w:r>
    </w:p>
    <w:p w14:paraId="02E6924B" w14:textId="77777777" w:rsidR="004B7122" w:rsidRPr="009D22A9" w:rsidRDefault="004B7122" w:rsidP="004B7122">
      <w:pPr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hAnsi="Times New Roman" w:cs="Times New Roman"/>
          <w:sz w:val="20"/>
          <w:szCs w:val="20"/>
          <w:lang w:eastAsia="ru-RU"/>
        </w:rPr>
        <w:t>2.2. Цена Контракта является твердой и определяется на весь срок его исполнения.</w:t>
      </w:r>
    </w:p>
    <w:p w14:paraId="62870968" w14:textId="77777777" w:rsidR="004B7122" w:rsidRPr="009D22A9" w:rsidRDefault="004B7122" w:rsidP="004B7122">
      <w:pPr>
        <w:widowControl w:val="0"/>
        <w:suppressAutoHyphens/>
        <w:autoSpaceDE w:val="0"/>
        <w:spacing w:after="0" w:line="240" w:lineRule="auto"/>
        <w:ind w:firstLine="66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180C388" w14:textId="77777777" w:rsidR="004B7122" w:rsidRPr="009D22A9" w:rsidRDefault="004B7122" w:rsidP="004B7122">
      <w:pPr>
        <w:suppressAutoHyphens/>
        <w:spacing w:after="0" w:line="240" w:lineRule="auto"/>
        <w:ind w:firstLine="14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D22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Порядок и срок оплаты </w:t>
      </w:r>
      <w:r w:rsidR="000537C9" w:rsidRPr="009D22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Товара</w:t>
      </w:r>
    </w:p>
    <w:p w14:paraId="73DA26B3" w14:textId="4CD8818E" w:rsidR="004B7122" w:rsidRPr="009D22A9" w:rsidRDefault="004B7122" w:rsidP="004B7122">
      <w:pPr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hAnsi="Times New Roman" w:cs="Times New Roman"/>
          <w:sz w:val="20"/>
          <w:szCs w:val="20"/>
          <w:lang w:eastAsia="ru-RU"/>
        </w:rPr>
        <w:t>3.</w:t>
      </w:r>
      <w:r w:rsidR="00F53FB7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. Оплата поставленного Товара производится </w:t>
      </w:r>
      <w:r w:rsidR="008F0E73" w:rsidRPr="009D22A9">
        <w:rPr>
          <w:rFonts w:ascii="Times New Roman" w:hAnsi="Times New Roman" w:cs="Times New Roman"/>
          <w:sz w:val="20"/>
          <w:szCs w:val="20"/>
          <w:lang w:eastAsia="ru-RU"/>
        </w:rPr>
        <w:t>Покупателем по</w:t>
      </w:r>
      <w:r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 безналичному расчету</w:t>
      </w:r>
      <w:r w:rsidR="00C45F4E"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 в соответствии с действующим законодательством РФ</w:t>
      </w:r>
      <w:r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 путем перечисления денежных средств на расчетный счет Поставщика, указанный в Контракте.</w:t>
      </w:r>
    </w:p>
    <w:p w14:paraId="130B8941" w14:textId="4C41897F" w:rsidR="004B7122" w:rsidRPr="009D22A9" w:rsidRDefault="004B7122" w:rsidP="004B7122">
      <w:pPr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="00F53FB7">
        <w:rPr>
          <w:rFonts w:ascii="Times New Roman" w:hAnsi="Times New Roman" w:cs="Times New Roman"/>
          <w:sz w:val="20"/>
          <w:szCs w:val="20"/>
          <w:lang w:eastAsia="ru-RU"/>
        </w:rPr>
        <w:t>.2</w:t>
      </w:r>
      <w:r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. В случае изменения расчетного счета Поставщик обязан не позднее </w:t>
      </w:r>
      <w:r w:rsidR="008359C7" w:rsidRPr="009D22A9">
        <w:rPr>
          <w:rFonts w:ascii="Times New Roman" w:hAnsi="Times New Roman" w:cs="Times New Roman"/>
          <w:sz w:val="20"/>
          <w:szCs w:val="20"/>
          <w:lang w:eastAsia="ru-RU"/>
        </w:rPr>
        <w:t>трех</w:t>
      </w:r>
      <w:r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 дн</w:t>
      </w:r>
      <w:r w:rsidR="008359C7" w:rsidRPr="009D22A9">
        <w:rPr>
          <w:rFonts w:ascii="Times New Roman" w:hAnsi="Times New Roman" w:cs="Times New Roman"/>
          <w:sz w:val="20"/>
          <w:szCs w:val="20"/>
          <w:lang w:eastAsia="ru-RU"/>
        </w:rPr>
        <w:t>ей</w:t>
      </w:r>
      <w:r w:rsidRPr="009D22A9">
        <w:rPr>
          <w:rFonts w:ascii="Times New Roman" w:hAnsi="Times New Roman" w:cs="Times New Roman"/>
          <w:sz w:val="20"/>
          <w:szCs w:val="20"/>
          <w:lang w:eastAsia="ru-RU"/>
        </w:rPr>
        <w:t>, следующ</w:t>
      </w:r>
      <w:r w:rsidR="008359C7" w:rsidRPr="009D22A9">
        <w:rPr>
          <w:rFonts w:ascii="Times New Roman" w:hAnsi="Times New Roman" w:cs="Times New Roman"/>
          <w:sz w:val="20"/>
          <w:szCs w:val="20"/>
          <w:lang w:eastAsia="ru-RU"/>
        </w:rPr>
        <w:t>их</w:t>
      </w:r>
      <w:r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 за днем такого изменения, сообщить об этом </w:t>
      </w:r>
      <w:r w:rsidR="008F0E73" w:rsidRPr="009D22A9">
        <w:rPr>
          <w:rFonts w:ascii="Times New Roman" w:hAnsi="Times New Roman" w:cs="Times New Roman"/>
          <w:sz w:val="20"/>
          <w:szCs w:val="20"/>
          <w:lang w:eastAsia="ru-RU"/>
        </w:rPr>
        <w:t>Покупателю в</w:t>
      </w:r>
      <w:r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 письменной форме с указанием новых реквизитов расчетного счета. В противном случае все риски, связанные с перечислением </w:t>
      </w:r>
      <w:r w:rsidR="008359C7" w:rsidRPr="009D22A9">
        <w:rPr>
          <w:rFonts w:ascii="Times New Roman" w:hAnsi="Times New Roman" w:cs="Times New Roman"/>
          <w:sz w:val="20"/>
          <w:szCs w:val="20"/>
          <w:lang w:eastAsia="ru-RU"/>
        </w:rPr>
        <w:t>Покупателем</w:t>
      </w:r>
      <w:r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 средств на указанный в Контракте счет Поставщика, несет Поставщик.</w:t>
      </w:r>
    </w:p>
    <w:p w14:paraId="3C9D4F91" w14:textId="0A545575" w:rsidR="008359C7" w:rsidRPr="009D22A9" w:rsidRDefault="008359C7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F53FB7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F27E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Оплата 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осуществляется Покупателем путем перечисления </w:t>
      </w:r>
      <w:r w:rsidR="00F27EEB">
        <w:rPr>
          <w:rFonts w:ascii="Times New Roman" w:eastAsia="Times New Roman" w:hAnsi="Times New Roman" w:cs="Times New Roman"/>
          <w:sz w:val="20"/>
          <w:szCs w:val="20"/>
          <w:lang w:eastAsia="ru-RU"/>
        </w:rPr>
        <w:t>авансового платежа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счет </w:t>
      </w:r>
      <w:r w:rsidR="00CA31FB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Поставщика в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размере </w:t>
      </w:r>
      <w:r w:rsidR="008F0E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30 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% от цены 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Контракта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 выставленного счета Поставщиком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согласно Спецификации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. Оставшуюся сумму Покупатель перечи</w:t>
      </w:r>
      <w:r w:rsidR="00481A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сляет в течение пяти </w:t>
      </w:r>
      <w:r w:rsidR="00CA31FB">
        <w:rPr>
          <w:rFonts w:ascii="Times New Roman" w:eastAsia="Times New Roman" w:hAnsi="Times New Roman" w:cs="Times New Roman"/>
          <w:sz w:val="20"/>
          <w:szCs w:val="20"/>
          <w:lang w:eastAsia="ru-RU"/>
        </w:rPr>
        <w:t>банковских</w:t>
      </w:r>
      <w:r w:rsidRPr="00F27E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ней с даты поставки 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овара</w:t>
      </w:r>
      <w:r w:rsidR="00C8726E"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 на основании счета, счета-фактуры, товарной накладной, подписанных обеими Сторонами без претензий.</w:t>
      </w:r>
      <w:r w:rsidR="00CA31F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Фактом поставки является момент передачи Товара Поставщиком Покупателю и подписания полномочным представителем Покупателя товарной накладной.</w:t>
      </w:r>
    </w:p>
    <w:p w14:paraId="7A02360E" w14:textId="77777777" w:rsidR="008359C7" w:rsidRPr="009D22A9" w:rsidRDefault="00C8726E" w:rsidP="00481A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8359C7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53FB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359C7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Датой оплаты за Товар считается дата зачисления денежных средств на расчетный счет Поставщика. При оплате Покупатель обязан ссылаться на номер настоящего 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Контракта</w:t>
      </w:r>
      <w:r w:rsidR="008359C7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1E0A2C2" w14:textId="77777777" w:rsidR="004B7122" w:rsidRPr="009D22A9" w:rsidRDefault="004B7122" w:rsidP="004B7122">
      <w:pPr>
        <w:suppressAutoHyphens/>
        <w:spacing w:after="0" w:line="240" w:lineRule="auto"/>
        <w:ind w:firstLine="14"/>
        <w:jc w:val="center"/>
        <w:rPr>
          <w:rFonts w:ascii="Times New Roman" w:eastAsia="Arial" w:hAnsi="Times New Roman" w:cs="Times New Roman"/>
          <w:b/>
          <w:bCs/>
          <w:sz w:val="20"/>
          <w:szCs w:val="20"/>
          <w:lang w:eastAsia="zh-CN"/>
        </w:rPr>
      </w:pPr>
    </w:p>
    <w:p w14:paraId="61D0C710" w14:textId="77777777" w:rsidR="004B7122" w:rsidRPr="009D22A9" w:rsidRDefault="004B7122" w:rsidP="004B7122">
      <w:pPr>
        <w:suppressAutoHyphens/>
        <w:spacing w:after="0" w:line="240" w:lineRule="auto"/>
        <w:ind w:firstLine="14"/>
        <w:jc w:val="center"/>
        <w:rPr>
          <w:rFonts w:ascii="Times New Roman" w:eastAsia="Arial" w:hAnsi="Times New Roman" w:cs="Times New Roman"/>
          <w:b/>
          <w:bCs/>
          <w:sz w:val="20"/>
          <w:szCs w:val="20"/>
          <w:lang w:eastAsia="zh-CN"/>
        </w:rPr>
      </w:pPr>
      <w:r w:rsidRPr="009D22A9">
        <w:rPr>
          <w:rFonts w:ascii="Times New Roman" w:eastAsia="Arial" w:hAnsi="Times New Roman" w:cs="Times New Roman"/>
          <w:b/>
          <w:bCs/>
          <w:sz w:val="20"/>
          <w:szCs w:val="20"/>
          <w:lang w:eastAsia="zh-CN"/>
        </w:rPr>
        <w:t>4.</w:t>
      </w:r>
      <w:r w:rsidR="00C8726E" w:rsidRPr="009D22A9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Сроки и порядок</w:t>
      </w:r>
      <w:r w:rsidRPr="009D22A9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поставки </w:t>
      </w:r>
      <w:r w:rsidR="000537C9" w:rsidRPr="009D22A9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Товара</w:t>
      </w:r>
    </w:p>
    <w:p w14:paraId="2171A1CE" w14:textId="77777777" w:rsidR="00C8726E" w:rsidRPr="009D22A9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4.1. 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целей заключения Контракта Покупатель обязуется заблаговременно передавать Поставщику посредством телефонной, факсимильной связи, электронной почты, предварительную заявку.</w:t>
      </w:r>
    </w:p>
    <w:p w14:paraId="1F593261" w14:textId="77777777" w:rsidR="00C8726E" w:rsidRPr="009D22A9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Предварительная заявка Покупателя должна содержать следующую информацию:</w:t>
      </w:r>
    </w:p>
    <w:p w14:paraId="3BEE8536" w14:textId="77777777" w:rsidR="00C8726E" w:rsidRPr="009D22A9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- наименование Покупателя;</w:t>
      </w:r>
    </w:p>
    <w:p w14:paraId="48793784" w14:textId="77777777" w:rsidR="00C8726E" w:rsidRPr="009D22A9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- планируемое к поставке наименование и количество Товара;</w:t>
      </w:r>
    </w:p>
    <w:p w14:paraId="6D53A70E" w14:textId="77777777" w:rsidR="00C8726E" w:rsidRPr="009D22A9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предполагаемый срок поставки;</w:t>
      </w:r>
    </w:p>
    <w:p w14:paraId="3D3CB7B3" w14:textId="77777777" w:rsidR="00C8726E" w:rsidRPr="009D22A9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- число, месяц, год составления.</w:t>
      </w:r>
    </w:p>
    <w:p w14:paraId="5D60325B" w14:textId="6CA49C18" w:rsidR="00C8726E" w:rsidRPr="009D22A9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результатам рассмотрения предварительной заявки Покупателя </w:t>
      </w:r>
      <w:r w:rsidR="00CA31FB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оформляет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проект Контракта (допускается корректировка данных предварительной заявки в зависимости от наличия у поставщика необходимого Товара) и направляет его Покупателю на </w:t>
      </w:r>
      <w:r w:rsidR="00CA31FB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согласование </w:t>
      </w:r>
      <w:r w:rsidR="00CA31FB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5670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подписание 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посредством 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электронной почты, факсимильной связи, регистрируемого почтового отправления. Покупатель обязуется в течение 3 (</w:t>
      </w:r>
      <w:r w:rsidR="00CA31FB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трех) рабочих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 момента получения проекта Контракта его подписать и посредством регистрируемого почтового отправления</w:t>
      </w:r>
      <w:r w:rsidR="00106D36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иным способом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возвратить </w:t>
      </w:r>
      <w:r w:rsidR="00106D36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оригинал 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Поставщику. </w:t>
      </w:r>
      <w:r w:rsidRPr="005670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Стороны устанавливают, что при отсутствии </w:t>
      </w:r>
      <w:r w:rsidR="00106D36" w:rsidRPr="005670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подписанного </w:t>
      </w:r>
      <w:r w:rsidRPr="005670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Сторонами </w:t>
      </w:r>
      <w:r w:rsidR="00106D36" w:rsidRPr="005670C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Контракта,</w:t>
      </w:r>
      <w:r w:rsidRPr="005670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поставка Товара не производится.</w:t>
      </w:r>
    </w:p>
    <w:p w14:paraId="4E78AF37" w14:textId="77777777" w:rsidR="00C8726E" w:rsidRPr="009D22A9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иное не установлено Сторонами дополнительно, поставка Товара производится в течение 20 </w:t>
      </w:r>
      <w:r w:rsidR="00106D36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(двадцати) 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рабочих дней с даты внесения оплаты в соответствии с п. </w:t>
      </w:r>
      <w:r w:rsidR="00106D36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E4EB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106D36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Контракта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6E6A8E0" w14:textId="77777777" w:rsidR="00C8726E" w:rsidRPr="009D22A9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.  Доставка Товара по согласованию Сторон может быть произведена одним из следующих способов</w:t>
      </w:r>
      <w:r w:rsidR="00106D36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(нужное заполнить)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14:paraId="59E94F52" w14:textId="77777777" w:rsidR="00363F5D" w:rsidRPr="00B74C49" w:rsidRDefault="00363F5D" w:rsidP="00363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4.2.1. Путем самовывоза Товара без охраны за счет Покупателя, его силами и средствами при наличии документов, предусмотренных Постановлением Правительства РФ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31 марта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> г. N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526 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>"О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 утверждении Правил 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перевозки наркотических средств, психотропных веществ и их прекурсоров на территории Российской Федерации, а также оформления необходимых для этого документов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 признании утратившими силу некоторых актов и отдельных положений некоторых актов Правительства Российской Федерации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>" с предоставлением заверенной копии приказа на перевозку Товара со склада Поставщика, расположенному по адресу: г. Рассказово, ул. Советская, 123.</w:t>
      </w:r>
    </w:p>
    <w:p w14:paraId="6694F499" w14:textId="020523F5" w:rsidR="00363F5D" w:rsidRPr="00B74C49" w:rsidRDefault="00363F5D" w:rsidP="00363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4.2.2. Путем самовывоза Товара с охраной (договор от «__»_____20__г. №__) за счет Покупателя его силами и средствами при наличии документов, предусмотренных Постановлением Правительства РФ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31 марта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> г. N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526 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>"О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 утверждении Правил 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перевозки наркотических средств, психотропных веществ и их прекурсоров на территории Российской Федерации, а также оформления необходимых для этого документов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 признании утратившими силу некоторых актов и отдельных положений некоторых актов Правительства Российской Федерации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="00CA31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>со склада Поставщика, расположенному по адресу: г. Рассказово, ул. Советская, 123.</w:t>
      </w:r>
    </w:p>
    <w:p w14:paraId="7B787C6D" w14:textId="0A178B4A" w:rsidR="005D65A2" w:rsidRPr="009D22A9" w:rsidRDefault="000537C9" w:rsidP="005D6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.3. За счет Покупателя, силами и средствами перевозчика, привлеченного Покупателем </w:t>
      </w:r>
      <w:r w:rsidR="00CA31FB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договору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доставки наркотических средств и психотр</w:t>
      </w:r>
      <w:r w:rsidR="003C03A3">
        <w:rPr>
          <w:rFonts w:ascii="Times New Roman" w:eastAsia="Times New Roman" w:hAnsi="Times New Roman" w:cs="Times New Roman"/>
          <w:sz w:val="20"/>
          <w:szCs w:val="20"/>
          <w:lang w:eastAsia="ru-RU"/>
        </w:rPr>
        <w:t>опных веществ с ФГУП ГЦСС от «</w:t>
      </w:r>
      <w:r w:rsidR="00A002B8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CA31FB">
        <w:rPr>
          <w:rFonts w:ascii="Times New Roman" w:eastAsia="Times New Roman" w:hAnsi="Times New Roman" w:cs="Times New Roman"/>
          <w:sz w:val="20"/>
          <w:szCs w:val="20"/>
          <w:lang w:eastAsia="ru-RU"/>
        </w:rPr>
        <w:t>_» _</w:t>
      </w:r>
      <w:r w:rsidR="00A002B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3C03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="00CA31FB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A002B8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 w:rsidR="003C03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A002B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5D65A2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со склада Поставщика, расположенному по адресу: г. Рассказово, ул. Советская, 123.</w:t>
      </w:r>
    </w:p>
    <w:p w14:paraId="584A628C" w14:textId="1FC09BE3" w:rsidR="00C8726E" w:rsidRPr="009D22A9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02B8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A002B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002B8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C8726E" w:rsidRPr="00A002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Адрес поставки </w:t>
      </w:r>
      <w:r w:rsidR="00CA31FB" w:rsidRPr="00A002B8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Товара: _</w:t>
      </w:r>
      <w:r w:rsidR="00C8726E" w:rsidRPr="00A002B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_______.</w:t>
      </w:r>
    </w:p>
    <w:p w14:paraId="38B385ED" w14:textId="77777777" w:rsidR="00C8726E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Способ доставки Товара согласовывается Сторонами </w:t>
      </w:r>
      <w:r w:rsidR="00106D36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указывается 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106D36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Контракте.</w:t>
      </w:r>
    </w:p>
    <w:p w14:paraId="5A25B29B" w14:textId="28F1BF2B" w:rsidR="00EA0C36" w:rsidRPr="009D22A9" w:rsidRDefault="00EA0C36" w:rsidP="00EA0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4.4.1. Доставка Товара производ</w:t>
      </w:r>
      <w:r w:rsidR="003C03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ится в соответствии с </w:t>
      </w:r>
      <w:r w:rsidR="009B3D8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9B3D85" w:rsidRPr="00CA31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B3D85" w:rsidRPr="00CA31F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</w:t>
      </w:r>
      <w:r w:rsidR="00CA31FB" w:rsidRPr="00CA31F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Контракта. </w:t>
      </w:r>
    </w:p>
    <w:p w14:paraId="7341D885" w14:textId="77777777" w:rsidR="00C8726E" w:rsidRPr="009D22A9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При получении Товара Покупатель обязан предоставить Поставщику надлежащим образом оформленную доверенность на лицо, имеющее допуск, и заявку (требование и др.) на заказанный Товар. В случае не предоставления указанных документов, Товар не отпускается.</w:t>
      </w:r>
    </w:p>
    <w:p w14:paraId="401C5BF4" w14:textId="77777777" w:rsidR="00C8726E" w:rsidRPr="009D22A9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. С Товаром Поставщик предоставляет Покупателю следующие документы:</w:t>
      </w:r>
    </w:p>
    <w:p w14:paraId="1B008060" w14:textId="77777777" w:rsidR="00C8726E" w:rsidRPr="009D22A9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- товарную накладную;</w:t>
      </w:r>
    </w:p>
    <w:p w14:paraId="0DF6CB64" w14:textId="77777777" w:rsidR="00C8726E" w:rsidRPr="009D22A9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- счет-фактуру;</w:t>
      </w:r>
    </w:p>
    <w:p w14:paraId="4FE585BB" w14:textId="77777777" w:rsidR="00C8726E" w:rsidRPr="009D22A9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протокол согласования цен</w:t>
      </w:r>
      <w:r w:rsidR="00DF4EB4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лекарственные средства, входящие в перечень </w:t>
      </w:r>
      <w:r w:rsidR="00DF4EB4" w:rsidRPr="00CB6C4F">
        <w:rPr>
          <w:rFonts w:ascii="Times New Roman" w:eastAsia="Times New Roman" w:hAnsi="Times New Roman" w:cs="Times New Roman"/>
          <w:sz w:val="20"/>
          <w:szCs w:val="20"/>
          <w:lang w:eastAsia="ru-RU"/>
        </w:rPr>
        <w:t>ЖНВЛ</w:t>
      </w:r>
      <w:r w:rsidR="00CB6C4F" w:rsidRPr="00CB6C4F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CB6C4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33483EEF" w14:textId="77777777" w:rsidR="00C8726E" w:rsidRPr="009D22A9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- документы, подтверждающие качество Товара.</w:t>
      </w:r>
    </w:p>
    <w:p w14:paraId="75A33528" w14:textId="77777777" w:rsidR="00C8726E" w:rsidRPr="009D22A9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При доставке Товара силами Покупателя обязательства Поставщика по поставке (</w:t>
      </w:r>
      <w:r w:rsidR="00C8726E" w:rsidRPr="009C09D2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передач</w:t>
      </w:r>
      <w:r w:rsidR="009C09D2" w:rsidRPr="009C09D2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C8726E" w:rsidRPr="009C09D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Товара Покупателю считается исполненным с момента получения Товара Покупателем по месту поставки (передачи). Получение Товара производится с оформлением между Поставщиком и Покупателем товарной накладной. Датой поставки является дата подписания Покупателем вышеуказанной товарной накладной. </w:t>
      </w:r>
    </w:p>
    <w:p w14:paraId="113B33AC" w14:textId="77777777" w:rsidR="00C8726E" w:rsidRPr="009D22A9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При доставке Товара силами привлеченного Покупателем перевозчика обязательства Поставщика по доставке считаются исполненными с момента передачи Товара организации-перевозчику.</w:t>
      </w:r>
    </w:p>
    <w:p w14:paraId="273A15F1" w14:textId="77777777" w:rsidR="00DF4EB4" w:rsidRPr="009D22A9" w:rsidRDefault="00DF4EB4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4.9. С момента передачи Товара</w:t>
      </w:r>
      <w:r w:rsidR="00212322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 склада Поставщика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Покупателю или привлеченно</w:t>
      </w:r>
      <w:r w:rsidR="00212322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му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Покупателем перевозчик</w:t>
      </w:r>
      <w:r w:rsidR="00212322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вся ответственность </w:t>
      </w:r>
      <w:r w:rsidR="00212322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сохранность, риск случайной гибели (утраты) или повреждения Товара, соблюдения температурного режима переходит к Покупателю или привлеченному Покупателем перевозчику. </w:t>
      </w:r>
    </w:p>
    <w:p w14:paraId="7A688AD3" w14:textId="77777777" w:rsidR="00C8726E" w:rsidRPr="009D22A9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212322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Поставщик гарантирует, что поставляемый Товар является его собственностью.</w:t>
      </w:r>
    </w:p>
    <w:p w14:paraId="17A2BD69" w14:textId="77777777" w:rsidR="00C8726E" w:rsidRPr="009D22A9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212322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Право собственности на Товар и риск случайной гибели (утраты) или повреждения Товара переходит к покупателю с момента приема Товара и подписании товарной накладной без претензий уполномоченным лицом Покупателя. </w:t>
      </w:r>
    </w:p>
    <w:p w14:paraId="59492941" w14:textId="77777777" w:rsidR="00CD5756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.1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При передаче Товара Покупателю последний обязан указать в накладной должност</w:t>
      </w:r>
      <w:r w:rsidR="00CD575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, фамили</w:t>
      </w:r>
      <w:r w:rsidR="00CD5756">
        <w:rPr>
          <w:rFonts w:ascii="Times New Roman" w:eastAsia="Times New Roman" w:hAnsi="Times New Roman" w:cs="Times New Roman"/>
          <w:sz w:val="20"/>
          <w:szCs w:val="20"/>
          <w:lang w:eastAsia="ru-RU"/>
        </w:rPr>
        <w:t>и и инициалы лиц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D57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только 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получившего</w:t>
      </w:r>
      <w:r w:rsidR="00CD5756"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и принявшего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Товар </w:t>
      </w:r>
      <w:r w:rsidR="00CD57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(Товар пересчитывается Покупателем) 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его имени и расписавш</w:t>
      </w:r>
      <w:r w:rsidR="00CD5756">
        <w:rPr>
          <w:rFonts w:ascii="Times New Roman" w:eastAsia="Times New Roman" w:hAnsi="Times New Roman" w:cs="Times New Roman"/>
          <w:sz w:val="20"/>
          <w:szCs w:val="20"/>
          <w:lang w:eastAsia="ru-RU"/>
        </w:rPr>
        <w:t>ихся</w:t>
      </w:r>
      <w:r w:rsidR="00C8726E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накладной, поставить дату, печать и приложить доверенность на право получения Товара данным лицом, с заверенным образцом подписи</w:t>
      </w:r>
      <w:r w:rsidR="00CD57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(документы оформляются при получении Товара на аптечном складе Поставщика).</w:t>
      </w:r>
    </w:p>
    <w:p w14:paraId="66C080B9" w14:textId="77777777" w:rsidR="00C8726E" w:rsidRPr="009D22A9" w:rsidRDefault="00CD5756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4.13. Отгрузка товара со склада Поставщика производится в рабочие дни с понедельника по четверг с 8</w:t>
      </w:r>
      <w:r w:rsidR="001B1B7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B298E">
        <w:rPr>
          <w:rFonts w:ascii="Times New Roman" w:eastAsia="Times New Roman" w:hAnsi="Times New Roman" w:cs="Times New Roman"/>
          <w:sz w:val="20"/>
          <w:szCs w:val="20"/>
          <w:lang w:eastAsia="ru-RU"/>
        </w:rPr>
        <w:t>45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 1</w:t>
      </w:r>
      <w:r w:rsidR="008B298E">
        <w:rPr>
          <w:rFonts w:ascii="Times New Roman" w:eastAsia="Times New Roman" w:hAnsi="Times New Roman" w:cs="Times New Roman"/>
          <w:sz w:val="20"/>
          <w:szCs w:val="20"/>
          <w:lang w:eastAsia="ru-RU"/>
        </w:rPr>
        <w:t>6.45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часов, перерыв с 12.30 до 13.00.</w:t>
      </w:r>
    </w:p>
    <w:p w14:paraId="02171872" w14:textId="77777777" w:rsidR="00C8726E" w:rsidRPr="009D22A9" w:rsidRDefault="00C8726E" w:rsidP="004B712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4B117BB8" w14:textId="77777777" w:rsidR="00106D36" w:rsidRPr="009D22A9" w:rsidRDefault="000537C9" w:rsidP="0010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106D36" w:rsidRPr="009D22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Качество Товара, упаковка, маркировка</w:t>
      </w:r>
    </w:p>
    <w:p w14:paraId="78C4256C" w14:textId="77777777" w:rsidR="00106D36" w:rsidRPr="009D22A9" w:rsidRDefault="000537C9" w:rsidP="00481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106D36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.1. Качество Товара, его упаковка, маркировка должны соответствовать стандартам, техническим условиям и требованиям, указанным в нормативно-технической или иной документации и подтверждаться документами установленного образца.</w:t>
      </w:r>
    </w:p>
    <w:p w14:paraId="17DCA071" w14:textId="77777777" w:rsidR="00106D36" w:rsidRPr="009D22A9" w:rsidRDefault="000537C9" w:rsidP="0010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106D36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Остаточный срок годности поставляемого Товара должен составлять не менее 12 месяцев срока годности, указанного на упаковке изготовителя.  </w:t>
      </w:r>
    </w:p>
    <w:p w14:paraId="0603BA70" w14:textId="77777777" w:rsidR="00106D36" w:rsidRPr="009D22A9" w:rsidRDefault="00106D36" w:rsidP="0010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Поставка Товара с остаточным сроком годности менее 12 месяцев производится с согласия Покупателя.</w:t>
      </w:r>
    </w:p>
    <w:p w14:paraId="581414AE" w14:textId="77777777" w:rsidR="00106D36" w:rsidRPr="009D22A9" w:rsidRDefault="000537C9" w:rsidP="0010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106D36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.3. Упаковка и грузовая тара должны обеспечивать сохранность Товара при транспортировке и хранении.</w:t>
      </w:r>
    </w:p>
    <w:p w14:paraId="156A47AE" w14:textId="77777777" w:rsidR="00106D36" w:rsidRPr="009D22A9" w:rsidRDefault="000537C9" w:rsidP="0010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106D36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.4. Внешняя упаковка наркотических средств и психотропных веществ должна исключать возможность их извлечения без нарушения целостности указанной упаковки.</w:t>
      </w:r>
    </w:p>
    <w:p w14:paraId="294CAA57" w14:textId="77777777" w:rsidR="00106D36" w:rsidRDefault="000537C9" w:rsidP="0010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5</w:t>
      </w:r>
      <w:r w:rsidR="00106D36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.5. Наркотические и психотропные лекарственные средства, упакованные в транспортную тару, упаковку или упаковочный материал с указанием адресов отправителя и получател</w:t>
      </w:r>
      <w:r w:rsidR="00481AE3">
        <w:rPr>
          <w:rFonts w:ascii="Times New Roman" w:eastAsia="Times New Roman" w:hAnsi="Times New Roman" w:cs="Times New Roman"/>
          <w:sz w:val="20"/>
          <w:szCs w:val="20"/>
          <w:lang w:eastAsia="ru-RU"/>
        </w:rPr>
        <w:t>я опечатываются (пломбируются).</w:t>
      </w:r>
    </w:p>
    <w:p w14:paraId="7D2F940F" w14:textId="77777777" w:rsidR="00481AE3" w:rsidRPr="009D22A9" w:rsidRDefault="00481AE3" w:rsidP="0010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4FF617" w14:textId="77777777" w:rsidR="004B7122" w:rsidRPr="009D22A9" w:rsidRDefault="000537C9" w:rsidP="004B7122">
      <w:pPr>
        <w:suppressAutoHyphens/>
        <w:spacing w:after="0" w:line="240" w:lineRule="auto"/>
        <w:ind w:firstLine="65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9D22A9">
        <w:rPr>
          <w:rFonts w:ascii="Times New Roman" w:eastAsia="Arial" w:hAnsi="Times New Roman" w:cs="Times New Roman"/>
          <w:b/>
          <w:bCs/>
          <w:sz w:val="20"/>
          <w:szCs w:val="20"/>
          <w:lang w:eastAsia="zh-CN"/>
        </w:rPr>
        <w:t>6</w:t>
      </w:r>
      <w:r w:rsidR="004B7122" w:rsidRPr="009D22A9">
        <w:rPr>
          <w:rFonts w:ascii="Times New Roman" w:eastAsia="Arial" w:hAnsi="Times New Roman" w:cs="Times New Roman"/>
          <w:b/>
          <w:bCs/>
          <w:sz w:val="20"/>
          <w:szCs w:val="20"/>
          <w:lang w:eastAsia="zh-CN"/>
        </w:rPr>
        <w:t>.</w:t>
      </w:r>
      <w:r w:rsidR="00481AE3" w:rsidRPr="009D22A9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Приёмк</w:t>
      </w:r>
      <w:r w:rsidR="00481AE3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а Товара</w:t>
      </w:r>
    </w:p>
    <w:p w14:paraId="07A0A6E7" w14:textId="77777777" w:rsidR="008C5392" w:rsidRPr="009D22A9" w:rsidRDefault="00F5442A" w:rsidP="008C53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8C5392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46BB4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C5392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Приемка Товара осуществляется с требованием Инструкций Госарбитража СССР о приемке продукции производственно-технического назначения и товаров народного потребления по количеству (№ П-6 от 15.06.1965)</w:t>
      </w:r>
      <w:r w:rsidR="00481A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течение 10 (десяти) дней</w:t>
      </w:r>
      <w:r w:rsidR="008C5392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качеству (П-7 от 25.04.1966) </w:t>
      </w:r>
      <w:r w:rsidR="009D22A9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 20 (двадцати) дней</w:t>
      </w:r>
      <w:r w:rsidR="008C5392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Настоящие инструкции применяются в части, не противоречащей действующему законодательству Российской Федерации. </w:t>
      </w:r>
    </w:p>
    <w:p w14:paraId="392F9787" w14:textId="77777777" w:rsidR="004B7122" w:rsidRPr="009D22A9" w:rsidRDefault="00F5442A" w:rsidP="004B712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6</w:t>
      </w:r>
      <w:r w:rsidR="004B7122" w:rsidRPr="009D22A9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A46BB4">
        <w:rPr>
          <w:rFonts w:ascii="Times New Roman" w:hAnsi="Times New Roman" w:cs="Times New Roman"/>
          <w:sz w:val="20"/>
          <w:szCs w:val="20"/>
          <w:lang w:eastAsia="ru-RU"/>
        </w:rPr>
        <w:t>2</w:t>
      </w:r>
      <w:r w:rsidR="004B7122"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. Для проверки предоставленных Поставщиком результатов, предусмотренных Контрактом, в части их соответствия условиям Контракта </w:t>
      </w:r>
      <w:r w:rsidR="008C5392" w:rsidRPr="009D22A9">
        <w:rPr>
          <w:rFonts w:ascii="Times New Roman" w:hAnsi="Times New Roman" w:cs="Times New Roman"/>
          <w:sz w:val="20"/>
          <w:szCs w:val="20"/>
          <w:lang w:eastAsia="ru-RU"/>
        </w:rPr>
        <w:t>Покупатель</w:t>
      </w:r>
      <w:r w:rsidR="004B7122"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 проводит экспертизу в соответствии с требованиями Федерального закона от 05.04.2013 № 44-ФЗ.</w:t>
      </w:r>
    </w:p>
    <w:p w14:paraId="71D4E4F1" w14:textId="77777777" w:rsidR="004B7122" w:rsidRPr="009D22A9" w:rsidRDefault="00F5442A" w:rsidP="004B712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6</w:t>
      </w:r>
      <w:r w:rsidR="004B7122" w:rsidRPr="009D22A9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A46BB4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="004B7122" w:rsidRPr="009D22A9">
        <w:rPr>
          <w:rFonts w:ascii="Times New Roman" w:hAnsi="Times New Roman" w:cs="Times New Roman"/>
          <w:sz w:val="20"/>
          <w:szCs w:val="20"/>
          <w:lang w:eastAsia="ru-RU"/>
        </w:rPr>
        <w:t>. По решению Заказчика для приемки Товара может создаваться приемочная комиссия, состоящая не менее чем из пяти человек.</w:t>
      </w:r>
    </w:p>
    <w:p w14:paraId="0F5FD5A9" w14:textId="77777777" w:rsidR="008C5392" w:rsidRPr="009D22A9" w:rsidRDefault="00F5442A" w:rsidP="004B712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6</w:t>
      </w:r>
      <w:r w:rsidR="004B7122" w:rsidRPr="009D22A9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A46BB4">
        <w:rPr>
          <w:rFonts w:ascii="Times New Roman" w:hAnsi="Times New Roman" w:cs="Times New Roman"/>
          <w:sz w:val="20"/>
          <w:szCs w:val="20"/>
          <w:lang w:eastAsia="ru-RU"/>
        </w:rPr>
        <w:t>4</w:t>
      </w:r>
      <w:r w:rsidR="004B7122"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. Приемка поставленного Товара оформляется документом о приемке Товара, который подписывается </w:t>
      </w:r>
      <w:r w:rsidR="008C5392" w:rsidRPr="009D22A9">
        <w:rPr>
          <w:rFonts w:ascii="Times New Roman" w:hAnsi="Times New Roman" w:cs="Times New Roman"/>
          <w:sz w:val="20"/>
          <w:szCs w:val="20"/>
          <w:lang w:eastAsia="ru-RU"/>
        </w:rPr>
        <w:t>Покупателем</w:t>
      </w:r>
      <w:r w:rsidR="004B7122"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 (в случае создания приемочной комиссии подписывается всеми членами приемочной комиссии и утверждается </w:t>
      </w:r>
      <w:r w:rsidR="008C5392" w:rsidRPr="009D22A9">
        <w:rPr>
          <w:rFonts w:ascii="Times New Roman" w:hAnsi="Times New Roman" w:cs="Times New Roman"/>
          <w:sz w:val="20"/>
          <w:szCs w:val="20"/>
          <w:lang w:eastAsia="ru-RU"/>
        </w:rPr>
        <w:t>Покупател</w:t>
      </w:r>
      <w:r w:rsidR="000E5D96">
        <w:rPr>
          <w:rFonts w:ascii="Times New Roman" w:hAnsi="Times New Roman" w:cs="Times New Roman"/>
          <w:sz w:val="20"/>
          <w:szCs w:val="20"/>
          <w:lang w:eastAsia="ru-RU"/>
        </w:rPr>
        <w:t>ем</w:t>
      </w:r>
      <w:r w:rsidR="004B7122"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). </w:t>
      </w:r>
    </w:p>
    <w:p w14:paraId="6A945B48" w14:textId="77777777" w:rsidR="00A46BB4" w:rsidRDefault="00F5442A" w:rsidP="008C53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6</w:t>
      </w:r>
      <w:r w:rsidR="008C5392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46BB4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8C5392"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A46BB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случаях установления расхождения по количеству и качеству при приемке Товара, в соответствии с Постановлением Госкомстата РФ от 25.12.1998 г. № 132, Покупателем оформляется акт по у</w:t>
      </w:r>
      <w:r w:rsidR="00481AE3">
        <w:rPr>
          <w:rFonts w:ascii="Times New Roman" w:eastAsia="Times New Roman" w:hAnsi="Times New Roman" w:cs="Times New Roman"/>
          <w:sz w:val="20"/>
          <w:szCs w:val="20"/>
          <w:lang w:eastAsia="ru-RU"/>
        </w:rPr>
        <w:t>нифицированной форме № ТОРГ-2.</w:t>
      </w:r>
    </w:p>
    <w:p w14:paraId="587EBD69" w14:textId="77777777" w:rsidR="003E4A74" w:rsidRDefault="00F5442A" w:rsidP="008C53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A46BB4">
        <w:rPr>
          <w:rFonts w:ascii="Times New Roman" w:eastAsia="Times New Roman" w:hAnsi="Times New Roman" w:cs="Times New Roman"/>
          <w:sz w:val="20"/>
          <w:szCs w:val="20"/>
          <w:lang w:eastAsia="ru-RU"/>
        </w:rPr>
        <w:t>.6. Подлинный акт и другие документы, подтверждающие расхождение по количеству и качеству</w:t>
      </w:r>
      <w:r w:rsidR="003E4A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приемке Товара, направляются Покупателем Поставщику посредством регистрируемого почтового отправления или иным способом.</w:t>
      </w:r>
    </w:p>
    <w:p w14:paraId="11354056" w14:textId="77777777" w:rsidR="003E4A74" w:rsidRDefault="00F5442A" w:rsidP="008C53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3E4A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.7. Претензии по количеству, внешнему виду, пересортице поставленного Товара принимаются Поставщиком в течение 30 (тридцати) календарных дней со дня получения Товара Покупателем и подтверждаются подлинным актом, составленным в соответствии с п. </w:t>
      </w:r>
      <w:r w:rsidR="00794DC5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3E4A74">
        <w:rPr>
          <w:rFonts w:ascii="Times New Roman" w:eastAsia="Times New Roman" w:hAnsi="Times New Roman" w:cs="Times New Roman"/>
          <w:sz w:val="20"/>
          <w:szCs w:val="20"/>
          <w:lang w:eastAsia="ru-RU"/>
        </w:rPr>
        <w:t>.5.</w:t>
      </w:r>
    </w:p>
    <w:p w14:paraId="42F1D8E4" w14:textId="77777777" w:rsidR="00250CB9" w:rsidRDefault="00F5442A" w:rsidP="008C53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3E4A74">
        <w:rPr>
          <w:rFonts w:ascii="Times New Roman" w:eastAsia="Times New Roman" w:hAnsi="Times New Roman" w:cs="Times New Roman"/>
          <w:sz w:val="20"/>
          <w:szCs w:val="20"/>
          <w:lang w:eastAsia="ru-RU"/>
        </w:rPr>
        <w:t>.8. Претензии по качеству принимаются в течение всего срока годности Товара при условии правильного хранения и транспортировки Товара.</w:t>
      </w:r>
    </w:p>
    <w:p w14:paraId="531A7EC4" w14:textId="77777777" w:rsidR="00A46BB4" w:rsidRDefault="00F5442A" w:rsidP="008C53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250C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.9. Срок рассмотрения предъявленной Покупателем Поставщику претензии по количеству, качеству, внешнему виду, пересортице поставленного Товара устанавливается в течение 15 (пятнадцати) календарных дней с момента получения Поставщиком от Покупателя подлинного акта и других документов. </w:t>
      </w:r>
    </w:p>
    <w:p w14:paraId="3A7DFA2C" w14:textId="77777777" w:rsidR="004B7122" w:rsidRPr="009D22A9" w:rsidRDefault="004B7122" w:rsidP="008C539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</w:pPr>
      <w:bookmarkStart w:id="0" w:name="Par3"/>
      <w:bookmarkEnd w:id="0"/>
    </w:p>
    <w:p w14:paraId="0DF34314" w14:textId="77777777" w:rsidR="004B7122" w:rsidRPr="009D22A9" w:rsidRDefault="00184840" w:rsidP="004B712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7</w:t>
      </w:r>
      <w:r w:rsidR="004B7122" w:rsidRPr="009D22A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. О</w:t>
      </w:r>
      <w:r w:rsidR="00481AE3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тветственность Сторон</w:t>
      </w:r>
    </w:p>
    <w:p w14:paraId="4861089E" w14:textId="732C811C" w:rsidR="00A342DF" w:rsidRPr="00A342DF" w:rsidRDefault="00A342DF" w:rsidP="00A34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42D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7.1. </w:t>
      </w:r>
      <w:r w:rsidRPr="00A34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просрочки исполнения </w:t>
      </w:r>
      <w:r w:rsidR="00633FC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Покупателем</w:t>
      </w:r>
      <w:r w:rsidRPr="00A34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Общая сумма начисленной неустойки (штрафов, пени) за ненадлежащее исполнение </w:t>
      </w:r>
      <w:r w:rsidR="00633FC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Покупателем</w:t>
      </w:r>
      <w:r w:rsidRPr="00A34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обязательств, предусмотренных Контрактом, не может превышать цену Контракта.</w:t>
      </w:r>
    </w:p>
    <w:p w14:paraId="4D9471A2" w14:textId="039BE2BB" w:rsidR="00A342DF" w:rsidRPr="00A342DF" w:rsidRDefault="00A342DF" w:rsidP="00A342D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4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Пеня начисляется за каждый день просрочки </w:t>
      </w:r>
      <w:r w:rsidR="00633FC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Покупателем</w:t>
      </w:r>
      <w:r w:rsidRPr="00A34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14:paraId="52D844B1" w14:textId="77777777" w:rsidR="00A342DF" w:rsidRPr="00A342DF" w:rsidRDefault="00A342DF" w:rsidP="00A342D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4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Размер пени составляет 1/300 действующей на дату уплаты пени </w:t>
      </w:r>
      <w:r w:rsidR="005F2488">
        <w:rPr>
          <w:rFonts w:ascii="Times New Roman" w:eastAsia="Times New Roman" w:hAnsi="Times New Roman" w:cs="Times New Roman"/>
          <w:sz w:val="20"/>
          <w:szCs w:val="20"/>
          <w:lang w:eastAsia="ru-RU"/>
        </w:rPr>
        <w:t>ключевой ставки</w:t>
      </w:r>
      <w:r w:rsidRPr="00A34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Центрального банка РФ от не уплаченной в срок суммы.</w:t>
      </w:r>
    </w:p>
    <w:p w14:paraId="4DD02945" w14:textId="0C79E1E2" w:rsidR="00A342DF" w:rsidRPr="00A342DF" w:rsidRDefault="00A342DF" w:rsidP="00A342D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4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Штрафы начисляются за ненадлежащее исполнение </w:t>
      </w:r>
      <w:r w:rsidR="00633FC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Покупателем</w:t>
      </w:r>
      <w:r w:rsidRPr="00A34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Контрактом.</w:t>
      </w:r>
    </w:p>
    <w:p w14:paraId="45CC1648" w14:textId="763FA7E0" w:rsidR="00A342DF" w:rsidRPr="00A342DF" w:rsidRDefault="00A342DF" w:rsidP="00A342D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4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Размер штрафа за каждый факт неисполнения Заказчиком обязательств, предусмотренных Контрактом определён в соответствии с </w:t>
      </w:r>
      <w:r w:rsidRPr="00A342D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постановлением Правительства РФ от 30.08.2017 № 1042 и </w:t>
      </w:r>
      <w:r w:rsidRPr="00A34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составляет 1000 </w:t>
      </w:r>
      <w:r w:rsidR="00633FC8" w:rsidRPr="00A342DF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Pr="00A342DF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</w:p>
    <w:p w14:paraId="417F964F" w14:textId="2361E362" w:rsidR="00A342DF" w:rsidRPr="00A342DF" w:rsidRDefault="00A342DF" w:rsidP="00A342D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42DF">
        <w:rPr>
          <w:rFonts w:ascii="Times New Roman" w:eastAsia="Times New Roman" w:hAnsi="Times New Roman" w:cs="Times New Roman"/>
          <w:sz w:val="20"/>
          <w:szCs w:val="20"/>
        </w:rPr>
        <w:t xml:space="preserve">7.2. </w:t>
      </w:r>
      <w:r w:rsidRPr="00A34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просрочки исполнения </w:t>
      </w:r>
      <w:r w:rsidRPr="00A342D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Поставщиком</w:t>
      </w:r>
      <w:r w:rsidR="00633FC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A34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обязательств, предусмотренных Контрактом, а также в иных случаях неисполнения или ненадлежащего исполнения </w:t>
      </w:r>
      <w:r w:rsidRPr="00A342D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Поставщиком </w:t>
      </w:r>
      <w:r w:rsidRPr="00A34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обязательств, предусмотренных Контрактом, </w:t>
      </w:r>
      <w:r w:rsidR="00633FC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</w:t>
      </w:r>
      <w:r w:rsidR="00633FC8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A34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направляет </w:t>
      </w:r>
      <w:r w:rsidRPr="00A342D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Поставщику</w:t>
      </w:r>
      <w:r w:rsidR="00633FC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A34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требование об уплате неустоек (штрафов, пеней). </w:t>
      </w:r>
      <w:r w:rsidRPr="00A342D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Общая сумма начисленной неустойки (штрафов, пени) за неисполнение или ненадлежащее исполнение </w:t>
      </w:r>
      <w:r w:rsidR="00633FC8" w:rsidRPr="00A342DF">
        <w:rPr>
          <w:rFonts w:ascii="Times New Roman" w:eastAsia="Times New Roman" w:hAnsi="Times New Roman" w:cs="Times New Roman"/>
          <w:sz w:val="20"/>
          <w:szCs w:val="20"/>
          <w:lang w:eastAsia="zh-CN"/>
        </w:rPr>
        <w:t>Поставщиком обязательств</w:t>
      </w:r>
      <w:r w:rsidRPr="00A342DF">
        <w:rPr>
          <w:rFonts w:ascii="Times New Roman" w:eastAsia="Times New Roman" w:hAnsi="Times New Roman" w:cs="Times New Roman"/>
          <w:sz w:val="20"/>
          <w:szCs w:val="20"/>
          <w:lang w:eastAsia="zh-CN"/>
        </w:rPr>
        <w:t>, предусмотренных Контрактом, не может превышать цену Контракта.</w:t>
      </w:r>
    </w:p>
    <w:p w14:paraId="56B6197B" w14:textId="0B95B5E3" w:rsidR="00A342DF" w:rsidRPr="00A342DF" w:rsidRDefault="00A342DF" w:rsidP="00A342D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4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Пеня начисляется за каждый день просрочки исполнения </w:t>
      </w:r>
      <w:r w:rsidR="00633FC8" w:rsidRPr="00A342D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Поставщиком обязательства</w:t>
      </w:r>
      <w:r w:rsidRPr="00A342DF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14:paraId="22FC7A26" w14:textId="5D5CA43C" w:rsidR="00A342DF" w:rsidRPr="00A342DF" w:rsidRDefault="00A342DF" w:rsidP="00A342D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4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Размер пени составляет 1/300 действующей на дату уплаты пени </w:t>
      </w:r>
      <w:r w:rsidR="005F2488">
        <w:rPr>
          <w:rFonts w:ascii="Times New Roman" w:eastAsia="Times New Roman" w:hAnsi="Times New Roman" w:cs="Times New Roman"/>
          <w:sz w:val="20"/>
          <w:szCs w:val="20"/>
          <w:lang w:eastAsia="ru-RU"/>
        </w:rPr>
        <w:t>ключевой ставки</w:t>
      </w:r>
      <w:r w:rsidRPr="00A342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Центрального банка РФ от цены Контракта, уменьшенной на сумму, пропорциональную объёму обязательств, предусмотренных Контрактом и фактически исполненных Поставщиком.</w:t>
      </w:r>
    </w:p>
    <w:p w14:paraId="4AE6BDF3" w14:textId="13F995A7" w:rsidR="00A342DF" w:rsidRPr="00A342DF" w:rsidRDefault="00A342DF" w:rsidP="00A34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2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</w:t>
      </w:r>
      <w:r w:rsidR="001647F0" w:rsidRPr="00A342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Поставщиком обязательств</w:t>
      </w:r>
      <w:r w:rsidRPr="00A342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(в том числе гарантийного обязательства), предусмотренных Контрактом.</w:t>
      </w:r>
    </w:p>
    <w:p w14:paraId="1111EB52" w14:textId="71402765" w:rsidR="00A342DF" w:rsidRPr="00A342DF" w:rsidRDefault="00A342DF" w:rsidP="00A34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2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Размер штрафа за каждый факт неисполнения Поставщиком</w:t>
      </w:r>
      <w:r w:rsidR="001647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342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обязательств, предусмотренных Контрактом, определён в соответствии с </w:t>
      </w:r>
      <w:r w:rsidRPr="00A342D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постановлением Правительства РФ от 30.08.2017 № 1042 и </w:t>
      </w:r>
      <w:r w:rsidRPr="00A342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составляет </w:t>
      </w:r>
      <w:r w:rsidR="001647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</w:r>
      <w:r w:rsidR="001647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</w:r>
      <w:r w:rsidR="001647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</w:r>
      <w:r w:rsidR="001647F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_____</w:t>
      </w:r>
      <w:r w:rsidR="001647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</w:r>
      <w:r w:rsidR="001647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</w:r>
      <w:r w:rsidR="001647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</w:r>
      <w:r w:rsidR="001647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</w:r>
      <w:r w:rsidRPr="00A342DF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руб.*</w:t>
      </w:r>
    </w:p>
    <w:p w14:paraId="777D6CAC" w14:textId="77777777" w:rsidR="00A342DF" w:rsidRPr="00A342DF" w:rsidRDefault="00A342DF" w:rsidP="00A342D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BEF20E" w14:textId="344BFC6C" w:rsidR="00A342DF" w:rsidRPr="00A002B8" w:rsidRDefault="00A342DF" w:rsidP="00A342D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002B8">
        <w:rPr>
          <w:rFonts w:ascii="Times New Roman" w:eastAsia="Times New Roman" w:hAnsi="Times New Roman" w:cs="Times New Roman"/>
          <w:sz w:val="16"/>
          <w:szCs w:val="16"/>
        </w:rPr>
        <w:t>*</w:t>
      </w:r>
      <w:r w:rsidR="009B3D85" w:rsidRPr="00A002B8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Примечание:</w:t>
      </w:r>
      <w:r w:rsidR="009B3D85"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размер</w:t>
      </w: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штрафа включается в Контракт в виде фиксированной суммы, в том числе рассчитываемой как процент </w:t>
      </w: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lastRenderedPageBreak/>
        <w:t xml:space="preserve">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 на момент заключения Контракта в соответствии </w:t>
      </w:r>
      <w:r w:rsidRPr="00A002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 </w:t>
      </w:r>
      <w:r w:rsidRPr="00A002B8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постановлением Правительства РФ от 30.08.2017 № 1042 в следующем порядке</w:t>
      </w: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.</w:t>
      </w:r>
    </w:p>
    <w:p w14:paraId="3558C865" w14:textId="77777777" w:rsidR="00A342DF" w:rsidRPr="00A002B8" w:rsidRDefault="00A342DF" w:rsidP="00A342D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002B8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zh-CN"/>
        </w:rPr>
        <w:t>1. За каждый факт неисполнения Заказчиком</w:t>
      </w: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размер штрафа составляет:</w:t>
      </w:r>
    </w:p>
    <w:p w14:paraId="2A0CA535" w14:textId="77777777" w:rsidR="00A342DF" w:rsidRPr="00A002B8" w:rsidRDefault="00A342DF" w:rsidP="00A342D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а) 1000 рублей, если цена контракта не превышает 3 млн. рублей (включительно);</w:t>
      </w:r>
    </w:p>
    <w:p w14:paraId="422AA5EA" w14:textId="77777777" w:rsidR="00A342DF" w:rsidRPr="00A002B8" w:rsidRDefault="00A342DF" w:rsidP="00A342D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б) 5000 рублей, если цена контракта составляет от 3 млн. рублей до 50 млн. рублей (включительно);</w:t>
      </w:r>
    </w:p>
    <w:p w14:paraId="792BDCAB" w14:textId="77777777" w:rsidR="00A342DF" w:rsidRPr="00A002B8" w:rsidRDefault="00A342DF" w:rsidP="00A342D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в) 10000 рублей, если цена контракта составляет от 50 млн. рублей до 100 млн. рублей (включительно);</w:t>
      </w:r>
    </w:p>
    <w:p w14:paraId="22BD8415" w14:textId="77777777" w:rsidR="00A342DF" w:rsidRPr="00A002B8" w:rsidRDefault="00A342DF" w:rsidP="00A342D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г) 100000 рублей, если цена контракта превышает 100 млн. рублей.</w:t>
      </w:r>
    </w:p>
    <w:p w14:paraId="5B80EC20" w14:textId="171397AE" w:rsidR="00A342DF" w:rsidRPr="00A002B8" w:rsidRDefault="00A342DF" w:rsidP="00A342D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002B8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zh-CN"/>
        </w:rPr>
        <w:t xml:space="preserve">2. За каждый факт неисполнения или ненадлежащего исполнения Поставщиком (Подрядчиком, </w:t>
      </w:r>
      <w:r w:rsidR="009B3D85" w:rsidRPr="00A002B8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zh-CN"/>
        </w:rPr>
        <w:t>Исполнителем)</w:t>
      </w:r>
      <w:r w:rsidR="009B3D85"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обязательств</w:t>
      </w: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составляет (</w:t>
      </w:r>
      <w:r w:rsidRPr="00A002B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  <w:t>за исключением случаев, предусмотренных пунктами 3 - 4 настоящего Примечания</w:t>
      </w: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):</w:t>
      </w:r>
    </w:p>
    <w:p w14:paraId="7BEF60F0" w14:textId="77777777" w:rsidR="00A342DF" w:rsidRPr="00A002B8" w:rsidRDefault="00A342DF" w:rsidP="00A342D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а) 10 процентов цены контракта (этапа) в случае, если цена контракта (этапа) не превышает 3 млн. рублей;</w:t>
      </w:r>
    </w:p>
    <w:p w14:paraId="2966C4CF" w14:textId="77777777" w:rsidR="00A342DF" w:rsidRPr="00A002B8" w:rsidRDefault="00A342DF" w:rsidP="00A342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66990925" w14:textId="77777777" w:rsidR="00A342DF" w:rsidRPr="00A002B8" w:rsidRDefault="00A342DF" w:rsidP="00A342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1800C961" w14:textId="77777777" w:rsidR="00A342DF" w:rsidRPr="00A002B8" w:rsidRDefault="00A342DF" w:rsidP="00A342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14:paraId="713A4828" w14:textId="77777777" w:rsidR="00A342DF" w:rsidRPr="00A002B8" w:rsidRDefault="00A342DF" w:rsidP="00A342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63EF1007" w14:textId="77777777" w:rsidR="00A342DF" w:rsidRPr="00A002B8" w:rsidRDefault="00A342DF" w:rsidP="00A342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6546D327" w14:textId="77777777" w:rsidR="00A342DF" w:rsidRPr="00A002B8" w:rsidRDefault="00A342DF" w:rsidP="00A342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691F6D9C" w14:textId="77777777" w:rsidR="00A342DF" w:rsidRPr="00A002B8" w:rsidRDefault="00A342DF" w:rsidP="00A342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75BCEFD5" w14:textId="77777777" w:rsidR="00A342DF" w:rsidRPr="00A002B8" w:rsidRDefault="00A342DF" w:rsidP="00A342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и) 0,1 процента цены контракта (этапа) в случае, если цена контракта (этапа) превышает 10 млрд. рублей.</w:t>
      </w:r>
    </w:p>
    <w:p w14:paraId="6C49A960" w14:textId="77777777" w:rsidR="00A342DF" w:rsidRPr="00A002B8" w:rsidRDefault="00A342DF" w:rsidP="00A342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002B8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3.</w:t>
      </w:r>
      <w:r w:rsidRPr="00A002B8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zh-CN"/>
        </w:rPr>
        <w:t>За каждый факт неисполнения или ненадлежащего исполнения Поставщиком (Подрядчиком, Исполнителем)</w:t>
      </w: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обязательств, предусмотренных Контрактом, в случае если Контракт заключен по результатам определения Поставщика (Подрядчика, Исполнителя) в соответствии с пунктом 1 части 1 статьи 30 Федерального закона от 05.04.2013 №44-ФЗ, за исключением просрочки исполнения обязательств (в том числе гарантийного обязательства), предусмотренных Контрактом, размер штрафа составляет (</w:t>
      </w:r>
      <w:r w:rsidRPr="00A002B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  <w:t>за исключением случаев, предусмотренных пунктами 2, 4 настоящего Примечания</w:t>
      </w: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):</w:t>
      </w:r>
    </w:p>
    <w:p w14:paraId="60F3B066" w14:textId="77777777" w:rsidR="00A342DF" w:rsidRPr="00A002B8" w:rsidRDefault="00A342DF" w:rsidP="00A342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а) 3 процента цены контракта (этапа) в случае, если цена контракта (этапа) не превышает 3 млн. рублей;</w:t>
      </w:r>
    </w:p>
    <w:p w14:paraId="7FC321E0" w14:textId="77777777" w:rsidR="00A342DF" w:rsidRPr="00A002B8" w:rsidRDefault="00A342DF" w:rsidP="00A342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7BF792FF" w14:textId="77777777" w:rsidR="00A342DF" w:rsidRPr="00A002B8" w:rsidRDefault="00A342DF" w:rsidP="00A342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63CF2DF5" w14:textId="77777777" w:rsidR="00A342DF" w:rsidRPr="00A002B8" w:rsidRDefault="00A342DF" w:rsidP="00A342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002B8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4.</w:t>
      </w:r>
      <w:r w:rsidRPr="00A002B8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zh-CN"/>
        </w:rPr>
        <w:t>За каждый факт неисполнения или ненадлежащего исполнения Поставщиком (Подрядчиком, Исполнителем)</w:t>
      </w: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обязательств, предусмотренных Контрактом, в случае если Контракт заключен с победителем закупки (или с иным участником закупки в случаях, установленных Федеральным законом от 05.04.2013 №44-ФЗ), предложившим наиболее высокую цену за право заключения контракта, за исключением просрочки исполнения обязательств (в том числе гарантийного обязательства), предусмотренных Контрактом, размер штрафа составляет (</w:t>
      </w:r>
      <w:r w:rsidRPr="00A002B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  <w:t>за исключением случаев, предусмотренных пунктами 2 - 3 настоящего Примечания</w:t>
      </w: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):</w:t>
      </w:r>
    </w:p>
    <w:p w14:paraId="1E22EA72" w14:textId="77777777" w:rsidR="00A342DF" w:rsidRPr="00A002B8" w:rsidRDefault="00A342DF" w:rsidP="00A342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bookmarkStart w:id="1" w:name="sub_100501"/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а) 10 процентов начальной (максимальной) цены контракта в случае, если начальная (максимальная) цена контракта не превышает 3 млн. рублей;</w:t>
      </w:r>
    </w:p>
    <w:p w14:paraId="3C88D41B" w14:textId="77777777" w:rsidR="00A342DF" w:rsidRPr="00A002B8" w:rsidRDefault="00A342DF" w:rsidP="00A342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bookmarkStart w:id="2" w:name="sub_100502"/>
      <w:bookmarkEnd w:id="1"/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б) 5 процентов начальной (максимальной) цены контракта в случае, если начальная (максимальная) цена контракта составляет от 3 млн. рублей до 50 млн. рублей (включительно);</w:t>
      </w:r>
    </w:p>
    <w:p w14:paraId="683DEE97" w14:textId="77777777" w:rsidR="00A342DF" w:rsidRPr="00A002B8" w:rsidRDefault="00A342DF" w:rsidP="00A342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bookmarkStart w:id="3" w:name="sub_100503"/>
      <w:bookmarkEnd w:id="2"/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в) 1 процент начальной (максимальной) цены контракта в случае, если начальная (максимальная) цена контракта составляет от 50 млн. рублей до 100 млн. рублей (включительно).</w:t>
      </w:r>
    </w:p>
    <w:p w14:paraId="2AF70E71" w14:textId="326E72B7" w:rsidR="00A342DF" w:rsidRPr="00A002B8" w:rsidRDefault="00A342DF" w:rsidP="00A342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002B8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5.</w:t>
      </w:r>
      <w:r w:rsidRPr="00A002B8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zh-CN"/>
        </w:rPr>
        <w:t xml:space="preserve">За каждый факт неисполнения или ненадлежащего исполнения Поставщиком (Подрядчиком, </w:t>
      </w:r>
      <w:r w:rsidR="009B3D85" w:rsidRPr="00A002B8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zh-CN"/>
        </w:rPr>
        <w:t>Исполнителем)</w:t>
      </w:r>
      <w:r w:rsidR="009B3D85"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обязательства</w:t>
      </w: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, предусмотренного Контрактом, которое не имеет стоимостного выражения, в случае если Контрактом предусмотрено наличие обязательств, которые не имеют стоимостного выражения, </w:t>
      </w:r>
      <w:bookmarkEnd w:id="3"/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размер штрафа составляет (</w:t>
      </w:r>
      <w:r w:rsidRPr="00A002B8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zh-CN"/>
        </w:rPr>
        <w:t>за исключением случаев, предусмотренных пунктами 2 - 4 настоящего Примечания</w:t>
      </w: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):</w:t>
      </w:r>
    </w:p>
    <w:p w14:paraId="62F1DAFE" w14:textId="77777777" w:rsidR="00A342DF" w:rsidRPr="00A002B8" w:rsidRDefault="00A342DF" w:rsidP="00A342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а) 1000 рублей, если цена контракта не превышает 3 млн. рублей;</w:t>
      </w:r>
    </w:p>
    <w:p w14:paraId="736B2939" w14:textId="77777777" w:rsidR="00A342DF" w:rsidRPr="00A002B8" w:rsidRDefault="00A342DF" w:rsidP="00A342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б) 5000 рублей, если цена контракта составляет от 3 млн. рублей до 50 млн. рублей (включительно);</w:t>
      </w:r>
    </w:p>
    <w:p w14:paraId="71195F93" w14:textId="77777777" w:rsidR="00A342DF" w:rsidRPr="00A002B8" w:rsidRDefault="00A342DF" w:rsidP="00A342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в) 10000 рублей, если цена контракта составляет от 50 млн. рублей до 100 млн. рублей (включительно);</w:t>
      </w:r>
    </w:p>
    <w:p w14:paraId="75746B95" w14:textId="77777777" w:rsidR="00A342DF" w:rsidRPr="00A002B8" w:rsidRDefault="00A342DF" w:rsidP="00A342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002B8">
        <w:rPr>
          <w:rFonts w:ascii="Times New Roman" w:eastAsia="Times New Roman" w:hAnsi="Times New Roman" w:cs="Times New Roman"/>
          <w:sz w:val="16"/>
          <w:szCs w:val="16"/>
          <w:lang w:eastAsia="zh-CN"/>
        </w:rPr>
        <w:t>г) 100000 рублей, если цена контракта превышает 100 млн. рублей.</w:t>
      </w:r>
    </w:p>
    <w:p w14:paraId="0E50239A" w14:textId="77777777" w:rsidR="00DC242A" w:rsidRDefault="00DC242A" w:rsidP="00DC24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337270C9" w14:textId="77777777" w:rsidR="004B7122" w:rsidRPr="009D22A9" w:rsidRDefault="00184840" w:rsidP="004B71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8</w:t>
      </w:r>
      <w:r w:rsidR="004B7122" w:rsidRPr="009D22A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. </w:t>
      </w:r>
      <w:r w:rsidR="004B7122" w:rsidRPr="009D22A9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Обстоятельства непреодолимой силы.</w:t>
      </w:r>
    </w:p>
    <w:p w14:paraId="485D9E71" w14:textId="77777777" w:rsidR="004B7122" w:rsidRPr="009D22A9" w:rsidRDefault="00184840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8</w:t>
      </w:r>
      <w:r w:rsidR="004B7122" w:rsidRPr="009D22A9">
        <w:rPr>
          <w:rFonts w:ascii="Times New Roman" w:hAnsi="Times New Roman" w:cs="Times New Roman"/>
          <w:sz w:val="20"/>
          <w:szCs w:val="20"/>
          <w:lang w:eastAsia="ru-RU"/>
        </w:rPr>
        <w:t>.1. Ни одна из Сторон не несет ответственности за полное или частичное неисполнение обязательств по настоящему Контракту, если такое неисполнение будет являться следствием чрезвычайных и непредотвратимых при данных условиях обстоятельств.</w:t>
      </w:r>
    </w:p>
    <w:p w14:paraId="4A944392" w14:textId="612288C1" w:rsidR="004B7122" w:rsidRPr="009D22A9" w:rsidRDefault="00184840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8</w:t>
      </w:r>
      <w:r w:rsidR="004B7122"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.2. Сторона, подвергшаяся действию обстоятельств непреодолимой силы, </w:t>
      </w:r>
      <w:r w:rsidR="001647F0" w:rsidRPr="009D22A9">
        <w:rPr>
          <w:rFonts w:ascii="Times New Roman" w:hAnsi="Times New Roman" w:cs="Times New Roman"/>
          <w:sz w:val="20"/>
          <w:szCs w:val="20"/>
          <w:lang w:eastAsia="ru-RU"/>
        </w:rPr>
        <w:t>должна письменно</w:t>
      </w:r>
      <w:r w:rsidR="004B7122"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 известить другую Сторону в течение трех рабочих дней, после возникновения таких обстоятельств. Продолжительность обстоятельств непреодолимой силы подтверждается документами компетентных государственных органов или сообщениями в официальной прессе. Не уведомление о наступлении обстоятельств непреодолимой силы лишает Сторону, подвергшуюся таким обстоятельствам, права ссылаться на них при неисполнении обязательств по Контракту.</w:t>
      </w:r>
    </w:p>
    <w:p w14:paraId="73E6BE04" w14:textId="77777777" w:rsidR="00672C61" w:rsidRDefault="00672C61" w:rsidP="001647F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61484AE" w14:textId="77777777" w:rsidR="004B7122" w:rsidRPr="009D22A9" w:rsidRDefault="00184840" w:rsidP="004B7122">
      <w:pPr>
        <w:widowControl w:val="0"/>
        <w:suppressAutoHyphens/>
        <w:autoSpaceDE w:val="0"/>
        <w:spacing w:after="0" w:line="240" w:lineRule="auto"/>
        <w:ind w:hanging="1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</w:t>
      </w:r>
      <w:r w:rsidR="004B7122" w:rsidRPr="009D22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Расторжение Контракта </w:t>
      </w:r>
      <w:bookmarkStart w:id="4" w:name="sub_9513"/>
    </w:p>
    <w:bookmarkEnd w:id="4"/>
    <w:p w14:paraId="0C32F057" w14:textId="77777777" w:rsidR="004B7122" w:rsidRPr="009D22A9" w:rsidRDefault="00184840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9</w:t>
      </w:r>
      <w:r w:rsidR="004B7122" w:rsidRPr="009D22A9">
        <w:rPr>
          <w:rFonts w:ascii="Times New Roman" w:hAnsi="Times New Roman" w:cs="Times New Roman"/>
          <w:sz w:val="20"/>
          <w:szCs w:val="20"/>
          <w:lang w:eastAsia="ru-RU"/>
        </w:rPr>
        <w:t>.1. Расторжение Контракта допускается по соглашению Сторон.</w:t>
      </w:r>
    </w:p>
    <w:p w14:paraId="193AE717" w14:textId="69DB3BE2" w:rsidR="004B7122" w:rsidRPr="009D22A9" w:rsidRDefault="00184840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9</w:t>
      </w:r>
      <w:r w:rsidR="004B7122"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.2. Право </w:t>
      </w:r>
      <w:r w:rsidR="001647F0" w:rsidRPr="009D22A9">
        <w:rPr>
          <w:rFonts w:ascii="Times New Roman" w:hAnsi="Times New Roman" w:cs="Times New Roman"/>
          <w:sz w:val="20"/>
          <w:szCs w:val="20"/>
          <w:lang w:eastAsia="ru-RU"/>
        </w:rPr>
        <w:t>Заказчика принять</w:t>
      </w:r>
      <w:r w:rsidR="004B7122"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обязательств: предусмотрено.</w:t>
      </w:r>
    </w:p>
    <w:p w14:paraId="03C01AA7" w14:textId="77777777" w:rsidR="004B7122" w:rsidRPr="009D22A9" w:rsidRDefault="004B7122" w:rsidP="004B712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7BCB1C1B" w14:textId="77777777" w:rsidR="004B7122" w:rsidRPr="009D22A9" w:rsidRDefault="00184840" w:rsidP="004B71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10</w:t>
      </w:r>
      <w:r w:rsidR="004B7122" w:rsidRPr="009D22A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. Срок действия Контракта</w:t>
      </w:r>
    </w:p>
    <w:p w14:paraId="3A0234CA" w14:textId="77777777" w:rsidR="004B7122" w:rsidRPr="009D22A9" w:rsidRDefault="00184840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10</w:t>
      </w:r>
      <w:r w:rsidR="004B7122" w:rsidRPr="009D22A9">
        <w:rPr>
          <w:rFonts w:ascii="Times New Roman" w:hAnsi="Times New Roman" w:cs="Times New Roman"/>
          <w:sz w:val="20"/>
          <w:szCs w:val="20"/>
          <w:lang w:eastAsia="ru-RU"/>
        </w:rPr>
        <w:t>.1. Контракт вступает в силу со дня его подписания обеими Сторонами и действует до полного исполнения Сторонами обязательств по Контракту.</w:t>
      </w:r>
    </w:p>
    <w:p w14:paraId="01B00254" w14:textId="77777777" w:rsidR="004B7122" w:rsidRPr="009D22A9" w:rsidRDefault="00184840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lastRenderedPageBreak/>
        <w:t>10</w:t>
      </w:r>
      <w:r w:rsidR="004B7122" w:rsidRPr="009D22A9">
        <w:rPr>
          <w:rFonts w:ascii="Times New Roman" w:hAnsi="Times New Roman" w:cs="Times New Roman"/>
          <w:sz w:val="20"/>
          <w:szCs w:val="20"/>
          <w:lang w:eastAsia="ru-RU"/>
        </w:rPr>
        <w:t>.2. Прекращение (окончание) срока действия Контракта влечет за собой прекращение обязательств Сторон по нему, но не освобождает Стороны от ответственности за его нарушение, если таковые имел</w:t>
      </w:r>
      <w:r w:rsidR="00481AE3">
        <w:rPr>
          <w:rFonts w:ascii="Times New Roman" w:hAnsi="Times New Roman" w:cs="Times New Roman"/>
          <w:sz w:val="20"/>
          <w:szCs w:val="20"/>
          <w:lang w:eastAsia="ru-RU"/>
        </w:rPr>
        <w:t xml:space="preserve">и место при исполнении условий </w:t>
      </w:r>
      <w:r w:rsidR="004B7122" w:rsidRPr="009D22A9">
        <w:rPr>
          <w:rFonts w:ascii="Times New Roman" w:hAnsi="Times New Roman" w:cs="Times New Roman"/>
          <w:sz w:val="20"/>
          <w:szCs w:val="20"/>
          <w:lang w:eastAsia="ru-RU"/>
        </w:rPr>
        <w:t>Контракта.</w:t>
      </w:r>
    </w:p>
    <w:p w14:paraId="5855F4EE" w14:textId="77777777" w:rsidR="004B7122" w:rsidRPr="009D22A9" w:rsidRDefault="004B7122" w:rsidP="004B71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74A232F0" w14:textId="77777777" w:rsidR="004B7122" w:rsidRPr="009D22A9" w:rsidRDefault="004B7122" w:rsidP="004B71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D22A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1</w:t>
      </w:r>
      <w:r w:rsidR="00184840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1</w:t>
      </w:r>
      <w:r w:rsidRPr="009D22A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. Прочие условия Контракта</w:t>
      </w:r>
    </w:p>
    <w:p w14:paraId="0D892849" w14:textId="24593685" w:rsidR="004B7122" w:rsidRPr="009D22A9" w:rsidRDefault="004B7122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="00184840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.1. В случае изменений адресов, номеров телефонов, банковских </w:t>
      </w:r>
      <w:r w:rsidR="00171C2F" w:rsidRPr="009D22A9">
        <w:rPr>
          <w:rFonts w:ascii="Times New Roman" w:hAnsi="Times New Roman" w:cs="Times New Roman"/>
          <w:sz w:val="20"/>
          <w:szCs w:val="20"/>
          <w:lang w:eastAsia="ru-RU"/>
        </w:rPr>
        <w:t>реквизитов Стороны</w:t>
      </w:r>
      <w:r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 письменно извещают друг друга о таких изменениях. </w:t>
      </w:r>
    </w:p>
    <w:p w14:paraId="61DB3F2D" w14:textId="77777777" w:rsidR="004B7122" w:rsidRPr="009D22A9" w:rsidRDefault="004B7122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="00184840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Pr="009D22A9">
        <w:rPr>
          <w:rFonts w:ascii="Times New Roman" w:hAnsi="Times New Roman" w:cs="Times New Roman"/>
          <w:sz w:val="20"/>
          <w:szCs w:val="20"/>
          <w:lang w:eastAsia="ru-RU"/>
        </w:rPr>
        <w:t>.2. При расторжении Контракта все изменения и дополнения оформляются в виде дополнительных соглашений и являются его неотъемлемой частью.</w:t>
      </w:r>
    </w:p>
    <w:p w14:paraId="33138634" w14:textId="77777777" w:rsidR="004B7122" w:rsidRPr="009D22A9" w:rsidRDefault="004B7122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bookmarkStart w:id="5" w:name="sub_9523"/>
      <w:r w:rsidRPr="009D22A9">
        <w:rPr>
          <w:rFonts w:ascii="Times New Roman" w:hAnsi="Times New Roman" w:cs="Times New Roman"/>
          <w:sz w:val="20"/>
          <w:szCs w:val="20"/>
          <w:lang w:eastAsia="ru-RU"/>
        </w:rPr>
        <w:t>1</w:t>
      </w:r>
      <w:bookmarkEnd w:id="5"/>
      <w:r w:rsidR="00184840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Pr="009D22A9">
        <w:rPr>
          <w:rFonts w:ascii="Times New Roman" w:hAnsi="Times New Roman" w:cs="Times New Roman"/>
          <w:sz w:val="20"/>
          <w:szCs w:val="20"/>
          <w:lang w:eastAsia="ru-RU"/>
        </w:rPr>
        <w:t>.3. Все спорные вопросы, возникающие при исполнении Контракта, решаются Сторонами путем переговоров. В случае не дости</w:t>
      </w:r>
      <w:r w:rsidR="00481AE3">
        <w:rPr>
          <w:rFonts w:ascii="Times New Roman" w:hAnsi="Times New Roman" w:cs="Times New Roman"/>
          <w:sz w:val="20"/>
          <w:szCs w:val="20"/>
          <w:lang w:eastAsia="ru-RU"/>
        </w:rPr>
        <w:t>жения согласия Стороны передают</w:t>
      </w:r>
      <w:r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 рассмотрение спора в Арбитражный суд Тамбовской области.</w:t>
      </w:r>
    </w:p>
    <w:p w14:paraId="0F103F1A" w14:textId="77777777" w:rsidR="004B7122" w:rsidRPr="009D22A9" w:rsidRDefault="004B7122" w:rsidP="0078392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="00184840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Pr="009D22A9">
        <w:rPr>
          <w:rFonts w:ascii="Times New Roman" w:hAnsi="Times New Roman" w:cs="Times New Roman"/>
          <w:sz w:val="20"/>
          <w:szCs w:val="20"/>
          <w:lang w:eastAsia="ru-RU"/>
        </w:rPr>
        <w:t xml:space="preserve">.4. Контракт составлен в двух экземплярах, имеющих одинаковую юридическую силу, по одному для каждой из Сторон. </w:t>
      </w:r>
    </w:p>
    <w:p w14:paraId="7D51837C" w14:textId="77777777" w:rsidR="004B7122" w:rsidRDefault="004B7122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="00184840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Pr="009D22A9">
        <w:rPr>
          <w:rFonts w:ascii="Times New Roman" w:hAnsi="Times New Roman" w:cs="Times New Roman"/>
          <w:sz w:val="20"/>
          <w:szCs w:val="20"/>
          <w:lang w:eastAsia="ru-RU"/>
        </w:rPr>
        <w:t>.5. Во всем, что не предусмотрено Контрактом, Стороны руководствуются действующим законодательством РФ.</w:t>
      </w:r>
    </w:p>
    <w:p w14:paraId="3B2E3158" w14:textId="77777777" w:rsidR="006E0CDD" w:rsidRPr="009D22A9" w:rsidRDefault="006E0CDD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627DC33" w14:textId="77777777" w:rsidR="004B7122" w:rsidRPr="009D22A9" w:rsidRDefault="0076763F" w:rsidP="004B7122">
      <w:pPr>
        <w:widowControl w:val="0"/>
        <w:spacing w:after="1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9D22A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1</w:t>
      </w:r>
      <w:r w:rsidR="00184840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2</w:t>
      </w:r>
      <w:r w:rsidR="006E0CD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. Документация</w:t>
      </w:r>
    </w:p>
    <w:p w14:paraId="72378B8F" w14:textId="66B6EAAE" w:rsidR="004B7122" w:rsidRPr="009D22A9" w:rsidRDefault="004B7122" w:rsidP="00481AE3">
      <w:pPr>
        <w:spacing w:after="10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="00184840">
        <w:rPr>
          <w:rFonts w:ascii="Times New Roman" w:hAnsi="Times New Roman" w:cs="Times New Roman"/>
          <w:sz w:val="20"/>
          <w:szCs w:val="20"/>
          <w:lang w:eastAsia="ru-RU"/>
        </w:rPr>
        <w:t>2</w:t>
      </w:r>
      <w:r w:rsidRPr="009D22A9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171C2F" w:rsidRPr="009D22A9">
        <w:rPr>
          <w:rFonts w:ascii="Times New Roman" w:hAnsi="Times New Roman" w:cs="Times New Roman"/>
          <w:sz w:val="20"/>
          <w:szCs w:val="20"/>
          <w:lang w:eastAsia="ru-RU"/>
        </w:rPr>
        <w:t>1. Документы</w:t>
      </w:r>
      <w:r w:rsidRPr="009D22A9">
        <w:rPr>
          <w:rFonts w:ascii="Times New Roman" w:hAnsi="Times New Roman" w:cs="Times New Roman"/>
          <w:sz w:val="20"/>
          <w:szCs w:val="20"/>
          <w:lang w:eastAsia="ru-RU"/>
        </w:rPr>
        <w:t>, являющиеся неотъемлемой частью Контракта:</w:t>
      </w:r>
    </w:p>
    <w:p w14:paraId="57F1D0AD" w14:textId="77777777" w:rsidR="004B7122" w:rsidRPr="009D22A9" w:rsidRDefault="004B7122" w:rsidP="004B7122">
      <w:pPr>
        <w:spacing w:after="1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hAnsi="Times New Roman" w:cs="Times New Roman"/>
          <w:sz w:val="20"/>
          <w:szCs w:val="20"/>
          <w:lang w:eastAsia="ru-RU"/>
        </w:rPr>
        <w:t>- Спецификация</w:t>
      </w:r>
      <w:r w:rsidR="00875045">
        <w:rPr>
          <w:rFonts w:ascii="Times New Roman" w:hAnsi="Times New Roman" w:cs="Times New Roman"/>
          <w:sz w:val="20"/>
          <w:szCs w:val="20"/>
          <w:lang w:eastAsia="ru-RU"/>
        </w:rPr>
        <w:t xml:space="preserve"> (</w:t>
      </w:r>
      <w:r w:rsidR="00A6699F">
        <w:rPr>
          <w:rFonts w:ascii="Times New Roman" w:hAnsi="Times New Roman" w:cs="Times New Roman"/>
          <w:sz w:val="20"/>
          <w:szCs w:val="20"/>
          <w:lang w:eastAsia="ru-RU"/>
        </w:rPr>
        <w:t>Приложение № 1)</w:t>
      </w:r>
      <w:r w:rsidR="009D22A9" w:rsidRPr="009D22A9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72DF740E" w14:textId="77777777" w:rsidR="009D22A9" w:rsidRPr="009D22A9" w:rsidRDefault="009D22A9" w:rsidP="004B7122">
      <w:pPr>
        <w:suppressAutoHyphens/>
        <w:spacing w:after="0" w:line="240" w:lineRule="auto"/>
        <w:ind w:hanging="1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01743CEB" w14:textId="77777777" w:rsidR="00A6699F" w:rsidRDefault="00A6699F" w:rsidP="004B7122">
      <w:pPr>
        <w:suppressAutoHyphens/>
        <w:spacing w:after="0" w:line="240" w:lineRule="auto"/>
        <w:ind w:hanging="1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6351B259" w14:textId="77777777" w:rsidR="004B7122" w:rsidRPr="009D22A9" w:rsidRDefault="004B7122" w:rsidP="004B7122">
      <w:pPr>
        <w:suppressAutoHyphens/>
        <w:spacing w:after="0" w:line="240" w:lineRule="auto"/>
        <w:ind w:hanging="1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9D22A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1</w:t>
      </w:r>
      <w:r w:rsidR="00184840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3</w:t>
      </w:r>
      <w:r w:rsidRPr="009D22A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. Юридические адреса и реквизиты Сторон</w:t>
      </w:r>
    </w:p>
    <w:p w14:paraId="5033FC44" w14:textId="77777777" w:rsidR="00DE1F96" w:rsidRPr="009D22A9" w:rsidRDefault="00DE1F96" w:rsidP="004B7122">
      <w:pPr>
        <w:suppressAutoHyphens/>
        <w:spacing w:after="0" w:line="240" w:lineRule="auto"/>
        <w:ind w:hanging="1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550"/>
        <w:gridCol w:w="4280"/>
      </w:tblGrid>
      <w:tr w:rsidR="00DE1F96" w:rsidRPr="009D22A9" w14:paraId="16E8EF8B" w14:textId="77777777" w:rsidTr="008F421B">
        <w:tc>
          <w:tcPr>
            <w:tcW w:w="4644" w:type="dxa"/>
          </w:tcPr>
          <w:p w14:paraId="2C4C74D5" w14:textId="77777777" w:rsidR="00EC6012" w:rsidRPr="00663EC5" w:rsidRDefault="00EC6012" w:rsidP="00EC60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Поставщик</w:t>
            </w:r>
          </w:p>
          <w:p w14:paraId="0C2AE8EC" w14:textId="77777777" w:rsidR="00EC6012" w:rsidRPr="00663EC5" w:rsidRDefault="00EC6012" w:rsidP="00EC60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Тамбовское областное государственное </w:t>
            </w:r>
          </w:p>
          <w:p w14:paraId="65365B88" w14:textId="77777777" w:rsidR="00EC6012" w:rsidRPr="00663EC5" w:rsidRDefault="00EC6012" w:rsidP="00EC60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бюджетное учреждение здравоохранения </w:t>
            </w:r>
          </w:p>
          <w:p w14:paraId="71625A47" w14:textId="77777777" w:rsidR="00EC6012" w:rsidRPr="00663EC5" w:rsidRDefault="00EC6012" w:rsidP="00EC60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«Медицинский центр мобилизационных  </w:t>
            </w:r>
          </w:p>
          <w:p w14:paraId="652E48E2" w14:textId="77777777" w:rsidR="00EC6012" w:rsidRPr="00663EC5" w:rsidRDefault="00EC6012" w:rsidP="00EC60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резервов «Резерв»</w:t>
            </w:r>
          </w:p>
          <w:p w14:paraId="3BAEDFF1" w14:textId="77777777" w:rsidR="00EC6012" w:rsidRPr="00663EC5" w:rsidRDefault="00EC6012" w:rsidP="00EC60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Сокращённое наименование:</w:t>
            </w:r>
          </w:p>
          <w:p w14:paraId="3ED1F239" w14:textId="77777777" w:rsidR="00EC6012" w:rsidRPr="00663EC5" w:rsidRDefault="00EC6012" w:rsidP="00EC60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ТОГБУЗ МЦ МР «Резерв»</w:t>
            </w:r>
          </w:p>
          <w:p w14:paraId="17464E19" w14:textId="77777777" w:rsidR="00EC6012" w:rsidRPr="00663EC5" w:rsidRDefault="00EC6012" w:rsidP="00EC60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392000, г. Тамбов, проезд Монтажников, д.6 «а»</w:t>
            </w:r>
          </w:p>
          <w:p w14:paraId="7F2EE34E" w14:textId="77777777" w:rsidR="00EC6012" w:rsidRPr="00663EC5" w:rsidRDefault="00EC6012" w:rsidP="00EC60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Тел./факс 8(4752) 63-63-69; 63-63-66</w:t>
            </w:r>
          </w:p>
          <w:p w14:paraId="44D31974" w14:textId="77777777" w:rsidR="00EC6012" w:rsidRPr="00663EC5" w:rsidRDefault="00EC6012" w:rsidP="00EC60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6831003139/КПП 682901001</w:t>
            </w:r>
          </w:p>
          <w:p w14:paraId="71844331" w14:textId="77777777" w:rsidR="00EC6012" w:rsidRPr="00663EC5" w:rsidRDefault="00EC6012" w:rsidP="00EC60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1026801160858</w:t>
            </w:r>
          </w:p>
          <w:p w14:paraId="7A1296A6" w14:textId="77777777" w:rsidR="00EC6012" w:rsidRPr="00663EC5" w:rsidRDefault="00EC6012" w:rsidP="00EC60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 27366255</w:t>
            </w:r>
          </w:p>
          <w:p w14:paraId="362A5538" w14:textId="77777777" w:rsidR="00EC6012" w:rsidRPr="00663EC5" w:rsidRDefault="00EC6012" w:rsidP="00EC60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663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с: 03224643680000003200</w:t>
            </w:r>
          </w:p>
          <w:p w14:paraId="11140303" w14:textId="77777777" w:rsidR="00EC6012" w:rsidRPr="00663EC5" w:rsidRDefault="00EC6012" w:rsidP="00EC60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663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с: 40102810745370000024</w:t>
            </w:r>
          </w:p>
          <w:p w14:paraId="47C4505F" w14:textId="77777777" w:rsidR="00EC6012" w:rsidRPr="00663EC5" w:rsidRDefault="00EC6012" w:rsidP="00EC60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банка: </w:t>
            </w:r>
          </w:p>
          <w:p w14:paraId="514C34E3" w14:textId="77777777" w:rsidR="00EC6012" w:rsidRDefault="00EC6012" w:rsidP="00EC60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ОКЦ №1 ВОЛГО-ВЯТСКОГО ГУ БАНКА РОССИИ//УФК по Нижегородской области </w:t>
            </w:r>
          </w:p>
          <w:p w14:paraId="7395C346" w14:textId="77777777" w:rsidR="00EC6012" w:rsidRPr="00663EC5" w:rsidRDefault="00EC6012" w:rsidP="00EC60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Нижний Новгород</w:t>
            </w:r>
          </w:p>
          <w:p w14:paraId="53715A53" w14:textId="77777777" w:rsidR="00EC6012" w:rsidRPr="00663EC5" w:rsidRDefault="00EC6012" w:rsidP="00EC60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012202102</w:t>
            </w:r>
          </w:p>
          <w:p w14:paraId="3EA312C5" w14:textId="77777777" w:rsidR="00EC6012" w:rsidRPr="00663EC5" w:rsidRDefault="00EC6012" w:rsidP="00EC60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Получатель:</w:t>
            </w:r>
          </w:p>
          <w:p w14:paraId="1113E9A2" w14:textId="77777777" w:rsidR="00EC6012" w:rsidRPr="00663EC5" w:rsidRDefault="00EC6012" w:rsidP="00EC60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Тамбовской области (ТОГБУЗ МЦ МР «Резерв» л/с 802Х7402000)</w:t>
            </w:r>
          </w:p>
          <w:p w14:paraId="18A32F5F" w14:textId="77777777" w:rsidR="00EC6012" w:rsidRDefault="00EC6012" w:rsidP="00EC60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611080" w14:textId="77777777" w:rsidR="00EC6012" w:rsidRDefault="00EC6012" w:rsidP="00EC60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14:paraId="27B5C997" w14:textId="10280554" w:rsidR="00EC6012" w:rsidRPr="00663EC5" w:rsidRDefault="00EC6012" w:rsidP="00EC60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ТОГБУЗ МЦ МР «Резерв»</w:t>
            </w:r>
          </w:p>
          <w:p w14:paraId="04035B36" w14:textId="77777777" w:rsidR="00EC6012" w:rsidRPr="00663EC5" w:rsidRDefault="00EC6012" w:rsidP="00EC60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CECBD3" w14:textId="77777777" w:rsidR="00EC6012" w:rsidRPr="00663EC5" w:rsidRDefault="00EC6012" w:rsidP="00EC60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6E0508" w14:textId="77777777" w:rsidR="00EC6012" w:rsidRPr="00663EC5" w:rsidRDefault="00EC6012" w:rsidP="00EC60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" w:name="OLE_LINK57"/>
            <w:bookmarkStart w:id="7" w:name="OLE_LINK58"/>
            <w:bookmarkStart w:id="8" w:name="OLE_LINK59"/>
            <w:r w:rsidRPr="00663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 Н.А. Кириллова </w:t>
            </w:r>
          </w:p>
          <w:p w14:paraId="16C3B58D" w14:textId="77777777" w:rsidR="00EC6012" w:rsidRPr="00663EC5" w:rsidRDefault="00EC6012" w:rsidP="00EC60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188F71" w14:textId="77777777" w:rsidR="00EC6012" w:rsidRPr="00663EC5" w:rsidRDefault="00EC6012" w:rsidP="00EC60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«___» ___________20___</w:t>
            </w:r>
          </w:p>
          <w:p w14:paraId="53E47D58" w14:textId="6243C07F" w:rsidR="008F421B" w:rsidRPr="009D22A9" w:rsidRDefault="00EC6012" w:rsidP="00EC6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3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663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bookmarkEnd w:id="6"/>
            <w:bookmarkEnd w:id="7"/>
            <w:bookmarkEnd w:id="8"/>
          </w:p>
        </w:tc>
        <w:tc>
          <w:tcPr>
            <w:tcW w:w="567" w:type="dxa"/>
          </w:tcPr>
          <w:p w14:paraId="7FA96FCF" w14:textId="77777777" w:rsidR="00DE1F96" w:rsidRPr="008F421B" w:rsidRDefault="00DE1F96" w:rsidP="005D3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0" w:type="dxa"/>
          </w:tcPr>
          <w:p w14:paraId="2233460C" w14:textId="77777777" w:rsidR="00DE1F96" w:rsidRPr="00A002B8" w:rsidRDefault="009D22A9" w:rsidP="005D3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2B8">
              <w:rPr>
                <w:rFonts w:ascii="Times New Roman" w:hAnsi="Times New Roman" w:cs="Times New Roman"/>
                <w:sz w:val="20"/>
                <w:szCs w:val="20"/>
              </w:rPr>
              <w:t>Покупатель</w:t>
            </w:r>
          </w:p>
          <w:p w14:paraId="2412F8ED" w14:textId="77777777" w:rsidR="00DE1F96" w:rsidRPr="00A002B8" w:rsidRDefault="00DE1F96" w:rsidP="009D2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46947" w14:textId="77777777" w:rsidR="008F421B" w:rsidRPr="00A002B8" w:rsidRDefault="008F421B" w:rsidP="009D2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77FB8" w14:textId="77777777" w:rsidR="008F421B" w:rsidRPr="00A002B8" w:rsidRDefault="008F421B" w:rsidP="009D2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DB6ECA" w14:textId="77777777" w:rsidR="008F421B" w:rsidRPr="00A002B8" w:rsidRDefault="008F421B" w:rsidP="009D2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61705" w14:textId="77777777" w:rsidR="008F421B" w:rsidRPr="00A002B8" w:rsidRDefault="008F421B" w:rsidP="009D2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DFA47" w14:textId="77777777" w:rsidR="008F421B" w:rsidRPr="00A002B8" w:rsidRDefault="008F421B" w:rsidP="009D2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73901" w14:textId="77777777" w:rsidR="008F421B" w:rsidRPr="00A002B8" w:rsidRDefault="008F421B" w:rsidP="009D2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2B295" w14:textId="77777777" w:rsidR="008F421B" w:rsidRPr="00A002B8" w:rsidRDefault="008F421B" w:rsidP="009D2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9D918" w14:textId="77777777" w:rsidR="008F421B" w:rsidRPr="00A002B8" w:rsidRDefault="008F421B" w:rsidP="009D2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A34D4" w14:textId="77777777" w:rsidR="008F421B" w:rsidRPr="00A002B8" w:rsidRDefault="008F421B" w:rsidP="009D2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96AF4" w14:textId="77777777" w:rsidR="008F421B" w:rsidRPr="00A002B8" w:rsidRDefault="008F421B" w:rsidP="009D2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8E67C" w14:textId="77777777" w:rsidR="008F421B" w:rsidRPr="00A002B8" w:rsidRDefault="008F421B" w:rsidP="009D2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F06B3" w14:textId="77777777" w:rsidR="008F421B" w:rsidRPr="00A002B8" w:rsidRDefault="008F421B" w:rsidP="009D2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0F131" w14:textId="77777777" w:rsidR="008F421B" w:rsidRPr="00A002B8" w:rsidRDefault="008F421B" w:rsidP="009D2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1E1DC" w14:textId="77777777" w:rsidR="008F421B" w:rsidRPr="00A002B8" w:rsidRDefault="008F421B" w:rsidP="009D2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26E78" w14:textId="77777777" w:rsidR="008F421B" w:rsidRPr="00A002B8" w:rsidRDefault="008F421B" w:rsidP="009D2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4B841" w14:textId="77777777" w:rsidR="008F421B" w:rsidRPr="00A002B8" w:rsidRDefault="008F421B" w:rsidP="009D2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D541B" w14:textId="77777777" w:rsidR="008F421B" w:rsidRPr="00A002B8" w:rsidRDefault="008F421B" w:rsidP="009D2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05604" w14:textId="77777777" w:rsidR="008F421B" w:rsidRPr="00A002B8" w:rsidRDefault="008F421B" w:rsidP="009D2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0B8DB" w14:textId="77777777" w:rsidR="008F421B" w:rsidRPr="00A002B8" w:rsidRDefault="008F421B" w:rsidP="009D2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906C4" w14:textId="77777777" w:rsidR="00EC6012" w:rsidRDefault="00EC6012" w:rsidP="009D2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45BF1" w14:textId="77777777" w:rsidR="00EC6012" w:rsidRDefault="00EC6012" w:rsidP="009D2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0AEDB" w14:textId="450815D3" w:rsidR="008F421B" w:rsidRPr="00A002B8" w:rsidRDefault="00481AE3" w:rsidP="009D2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2B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14:paraId="2730E6CB" w14:textId="77777777" w:rsidR="008F421B" w:rsidRPr="00A002B8" w:rsidRDefault="008F421B" w:rsidP="009D2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2CE6B" w14:textId="77777777" w:rsidR="008F421B" w:rsidRPr="00A002B8" w:rsidRDefault="008F421B" w:rsidP="009D2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59C16" w14:textId="77777777" w:rsidR="008F421B" w:rsidRPr="00A002B8" w:rsidRDefault="008F421B" w:rsidP="008F421B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2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 /ФИО/</w:t>
            </w:r>
          </w:p>
          <w:p w14:paraId="1A41C269" w14:textId="77777777" w:rsidR="008F421B" w:rsidRDefault="00481AE3" w:rsidP="009D2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2B8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="008F421B" w:rsidRPr="00A002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BA93502" w14:textId="77777777" w:rsidR="00EC6012" w:rsidRDefault="00EC6012" w:rsidP="00EC60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CBE340" w14:textId="13D9F56E" w:rsidR="00EC6012" w:rsidRPr="00663EC5" w:rsidRDefault="00EC6012" w:rsidP="00EC60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«___» ___________20___</w:t>
            </w:r>
          </w:p>
          <w:p w14:paraId="46C1E131" w14:textId="20C7562D" w:rsidR="00EC6012" w:rsidRPr="00A002B8" w:rsidRDefault="00EC6012" w:rsidP="009D2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3A59B4" w14:textId="77777777" w:rsidR="00DE1F96" w:rsidRPr="009D22A9" w:rsidRDefault="00DE1F96" w:rsidP="004B7122">
      <w:pPr>
        <w:suppressAutoHyphens/>
        <w:spacing w:after="0" w:line="240" w:lineRule="auto"/>
        <w:ind w:hanging="1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368FF654" w14:textId="1BD1F83A" w:rsidR="004B7122" w:rsidRPr="00B535BD" w:rsidRDefault="004B7122" w:rsidP="004B7122">
      <w:pPr>
        <w:pageBreakBefore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535BD"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№1</w:t>
      </w:r>
      <w:r w:rsidR="007F596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к </w:t>
      </w:r>
      <w:r w:rsidR="00A6699F">
        <w:rPr>
          <w:rFonts w:ascii="Times New Roman" w:eastAsia="Times New Roman" w:hAnsi="Times New Roman" w:cs="Times New Roman"/>
          <w:sz w:val="20"/>
          <w:szCs w:val="20"/>
          <w:lang w:eastAsia="zh-CN"/>
        </w:rPr>
        <w:t>К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онтракту</w:t>
      </w:r>
    </w:p>
    <w:p w14:paraId="4BE9C73D" w14:textId="77777777" w:rsidR="004B7122" w:rsidRPr="00B535BD" w:rsidRDefault="004B7122" w:rsidP="004B712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535BD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от </w:t>
      </w:r>
      <w:r w:rsidR="00481AE3">
        <w:rPr>
          <w:rFonts w:ascii="Times New Roman" w:eastAsia="Times New Roman" w:hAnsi="Times New Roman" w:cs="Times New Roman"/>
          <w:sz w:val="20"/>
          <w:szCs w:val="20"/>
          <w:lang w:eastAsia="zh-CN"/>
        </w:rPr>
        <w:t>«___</w:t>
      </w:r>
      <w:r w:rsidR="0044242E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» </w:t>
      </w:r>
      <w:r w:rsidR="00DB349F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 20</w:t>
      </w:r>
      <w:r w:rsidR="00481AE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__ </w:t>
      </w:r>
      <w:r w:rsidR="00A6699F">
        <w:rPr>
          <w:rFonts w:ascii="Times New Roman" w:eastAsia="Times New Roman" w:hAnsi="Times New Roman" w:cs="Times New Roman"/>
          <w:sz w:val="20"/>
          <w:szCs w:val="20"/>
          <w:lang w:eastAsia="zh-CN"/>
        </w:rPr>
        <w:t>г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. </w:t>
      </w:r>
      <w:r w:rsidRPr="00B535BD">
        <w:rPr>
          <w:rFonts w:ascii="Times New Roman" w:eastAsia="Times New Roman" w:hAnsi="Times New Roman" w:cs="Times New Roman"/>
          <w:sz w:val="20"/>
          <w:szCs w:val="20"/>
          <w:lang w:eastAsia="zh-CN"/>
        </w:rPr>
        <w:t>№</w:t>
      </w:r>
      <w:r w:rsidR="00481AE3">
        <w:rPr>
          <w:rFonts w:ascii="Times New Roman" w:eastAsia="Times New Roman" w:hAnsi="Times New Roman" w:cs="Times New Roman"/>
          <w:sz w:val="20"/>
          <w:szCs w:val="20"/>
          <w:lang w:eastAsia="zh-CN"/>
        </w:rPr>
        <w:t>____</w:t>
      </w:r>
    </w:p>
    <w:p w14:paraId="628D427B" w14:textId="77777777" w:rsidR="004B7122" w:rsidRPr="00B535BD" w:rsidRDefault="004B7122" w:rsidP="004B712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3C41EC" w14:textId="77777777" w:rsidR="004B7122" w:rsidRPr="00B535BD" w:rsidRDefault="004B7122" w:rsidP="004B7122">
      <w:pPr>
        <w:tabs>
          <w:tab w:val="left" w:pos="226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2B9E164" w14:textId="77777777" w:rsidR="004F2360" w:rsidRPr="00B535BD" w:rsidRDefault="004F2360" w:rsidP="004F2360">
      <w:pPr>
        <w:tabs>
          <w:tab w:val="left" w:pos="226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535B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Спецификация</w:t>
      </w:r>
    </w:p>
    <w:p w14:paraId="300866F6" w14:textId="77777777" w:rsidR="004F2360" w:rsidRPr="00B535BD" w:rsidRDefault="004F2360" w:rsidP="004F2360">
      <w:pPr>
        <w:tabs>
          <w:tab w:val="left" w:pos="226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988"/>
        <w:gridCol w:w="1026"/>
        <w:gridCol w:w="982"/>
        <w:gridCol w:w="1190"/>
        <w:gridCol w:w="1048"/>
        <w:gridCol w:w="1520"/>
      </w:tblGrid>
      <w:tr w:rsidR="004F2360" w:rsidRPr="003529E6" w14:paraId="32576D2B" w14:textId="77777777" w:rsidTr="00481AE3">
        <w:trPr>
          <w:trHeight w:val="637"/>
        </w:trPr>
        <w:tc>
          <w:tcPr>
            <w:tcW w:w="2596" w:type="dxa"/>
            <w:hideMark/>
          </w:tcPr>
          <w:p w14:paraId="4D62B699" w14:textId="77777777" w:rsidR="004F2360" w:rsidRPr="003529E6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988" w:type="dxa"/>
            <w:hideMark/>
          </w:tcPr>
          <w:p w14:paraId="5F03E425" w14:textId="77777777" w:rsidR="004F2360" w:rsidRPr="003529E6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2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352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6" w:type="dxa"/>
            <w:hideMark/>
          </w:tcPr>
          <w:p w14:paraId="3354541B" w14:textId="77777777" w:rsidR="004F2360" w:rsidRPr="003529E6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982" w:type="dxa"/>
            <w:hideMark/>
          </w:tcPr>
          <w:p w14:paraId="452B6288" w14:textId="77777777" w:rsidR="004F2360" w:rsidRPr="003529E6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за </w:t>
            </w:r>
            <w:proofErr w:type="spellStart"/>
            <w:r w:rsidRPr="00352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352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0" w:type="dxa"/>
            <w:hideMark/>
          </w:tcPr>
          <w:p w14:paraId="2C6FC344" w14:textId="77777777" w:rsidR="004F2360" w:rsidRPr="003529E6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 руб.</w:t>
            </w:r>
          </w:p>
        </w:tc>
        <w:tc>
          <w:tcPr>
            <w:tcW w:w="1048" w:type="dxa"/>
            <w:hideMark/>
          </w:tcPr>
          <w:p w14:paraId="56A2C299" w14:textId="77777777" w:rsidR="004F2360" w:rsidRPr="003529E6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НДС 10%</w:t>
            </w:r>
          </w:p>
        </w:tc>
        <w:tc>
          <w:tcPr>
            <w:tcW w:w="1520" w:type="dxa"/>
            <w:hideMark/>
          </w:tcPr>
          <w:p w14:paraId="3D103894" w14:textId="77777777" w:rsidR="004F2360" w:rsidRPr="003529E6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 руб. с НДС</w:t>
            </w:r>
          </w:p>
        </w:tc>
      </w:tr>
      <w:tr w:rsidR="004F2360" w:rsidRPr="003529E6" w14:paraId="0B3A2651" w14:textId="77777777" w:rsidTr="00481AE3">
        <w:trPr>
          <w:trHeight w:val="193"/>
        </w:trPr>
        <w:tc>
          <w:tcPr>
            <w:tcW w:w="2596" w:type="dxa"/>
            <w:hideMark/>
          </w:tcPr>
          <w:p w14:paraId="5F03D792" w14:textId="77777777" w:rsidR="004F2360" w:rsidRPr="003529E6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  <w:hideMark/>
          </w:tcPr>
          <w:p w14:paraId="3171EAC9" w14:textId="77777777" w:rsidR="004F2360" w:rsidRPr="003529E6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  <w:hideMark/>
          </w:tcPr>
          <w:p w14:paraId="7A48E653" w14:textId="77777777" w:rsidR="004F2360" w:rsidRPr="003529E6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2" w:type="dxa"/>
            <w:hideMark/>
          </w:tcPr>
          <w:p w14:paraId="59B8FF07" w14:textId="77777777" w:rsidR="004F2360" w:rsidRPr="003529E6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  <w:hideMark/>
          </w:tcPr>
          <w:p w14:paraId="291C9991" w14:textId="77777777" w:rsidR="004F2360" w:rsidRPr="003529E6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8" w:type="dxa"/>
            <w:hideMark/>
          </w:tcPr>
          <w:p w14:paraId="493C2A57" w14:textId="77777777" w:rsidR="004F2360" w:rsidRPr="003529E6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0" w:type="dxa"/>
            <w:hideMark/>
          </w:tcPr>
          <w:p w14:paraId="24311D34" w14:textId="77777777" w:rsidR="004F2360" w:rsidRPr="003529E6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95525" w:rsidRPr="003529E6" w14:paraId="334D710C" w14:textId="77777777" w:rsidTr="00481AE3">
        <w:trPr>
          <w:trHeight w:val="215"/>
        </w:trPr>
        <w:tc>
          <w:tcPr>
            <w:tcW w:w="2596" w:type="dxa"/>
          </w:tcPr>
          <w:p w14:paraId="50DC9D68" w14:textId="77777777" w:rsidR="00695525" w:rsidRPr="004F2360" w:rsidRDefault="00695525" w:rsidP="004F23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14:paraId="3A8F9086" w14:textId="77777777" w:rsidR="00695525" w:rsidRPr="004F2360" w:rsidRDefault="00695525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</w:tcPr>
          <w:p w14:paraId="30A8342E" w14:textId="77777777" w:rsidR="00695525" w:rsidRDefault="00695525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" w:type="dxa"/>
          </w:tcPr>
          <w:p w14:paraId="3FE697D6" w14:textId="77777777" w:rsidR="00695525" w:rsidRPr="004F2360" w:rsidRDefault="00695525" w:rsidP="00D720E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0" w:type="dxa"/>
          </w:tcPr>
          <w:p w14:paraId="0C5BBF64" w14:textId="77777777" w:rsidR="00695525" w:rsidRPr="004F2360" w:rsidRDefault="00695525" w:rsidP="00D720E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8" w:type="dxa"/>
          </w:tcPr>
          <w:p w14:paraId="36CA2038" w14:textId="77777777" w:rsidR="00695525" w:rsidRPr="004F2360" w:rsidRDefault="00695525" w:rsidP="00D720E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0" w:type="dxa"/>
          </w:tcPr>
          <w:p w14:paraId="0342C35D" w14:textId="77777777" w:rsidR="00695525" w:rsidRPr="004F2360" w:rsidRDefault="00695525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4854" w:rsidRPr="003529E6" w14:paraId="71050AA0" w14:textId="77777777" w:rsidTr="00481AE3">
        <w:trPr>
          <w:trHeight w:val="215"/>
        </w:trPr>
        <w:tc>
          <w:tcPr>
            <w:tcW w:w="2596" w:type="dxa"/>
          </w:tcPr>
          <w:p w14:paraId="3CF69DEC" w14:textId="77777777" w:rsidR="00CE4854" w:rsidRPr="00CE4854" w:rsidRDefault="00CE4854" w:rsidP="00CE48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88" w:type="dxa"/>
          </w:tcPr>
          <w:p w14:paraId="5C1538EE" w14:textId="77777777" w:rsidR="00CE4854" w:rsidRPr="00CE4854" w:rsidRDefault="00CE4854" w:rsidP="00CE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</w:tcPr>
          <w:p w14:paraId="3535E644" w14:textId="77777777" w:rsidR="00CE4854" w:rsidRPr="00CE4854" w:rsidRDefault="00CE4854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14:paraId="6FCF9671" w14:textId="77777777" w:rsidR="00CE4854" w:rsidRPr="00CE4854" w:rsidRDefault="00CE4854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</w:tcPr>
          <w:p w14:paraId="09CB61CB" w14:textId="77777777" w:rsidR="00CE4854" w:rsidRPr="00CE4854" w:rsidRDefault="00CE4854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</w:tcPr>
          <w:p w14:paraId="5A735C38" w14:textId="77777777" w:rsidR="00CE4854" w:rsidRPr="00CE4854" w:rsidRDefault="00CE4854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</w:tcPr>
          <w:p w14:paraId="16A5C862" w14:textId="77777777" w:rsidR="00CE4854" w:rsidRPr="00CE4854" w:rsidRDefault="00CE4854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697590B6" w14:textId="77777777" w:rsidR="004F2360" w:rsidRDefault="004F2360" w:rsidP="004F2360">
      <w:pPr>
        <w:tabs>
          <w:tab w:val="left" w:pos="639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5E3D883B" w14:textId="77777777" w:rsidR="004F2360" w:rsidRPr="00FD1D46" w:rsidRDefault="004F2360" w:rsidP="004F2360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9A031C5" w14:textId="77777777" w:rsidR="004F2360" w:rsidRDefault="004F2360" w:rsidP="004F2360"/>
    <w:p w14:paraId="11A259D1" w14:textId="77777777" w:rsidR="004B7122" w:rsidRPr="00FD1D46" w:rsidRDefault="004B7122" w:rsidP="004B7122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81AE3" w14:paraId="17AD9E67" w14:textId="77777777" w:rsidTr="00A002B8">
        <w:tc>
          <w:tcPr>
            <w:tcW w:w="4672" w:type="dxa"/>
          </w:tcPr>
          <w:p w14:paraId="1C5C5529" w14:textId="77777777" w:rsidR="00481AE3" w:rsidRDefault="00481AE3" w:rsidP="004B71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1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Поставщик</w:t>
            </w:r>
          </w:p>
        </w:tc>
        <w:tc>
          <w:tcPr>
            <w:tcW w:w="4673" w:type="dxa"/>
          </w:tcPr>
          <w:p w14:paraId="1D3BBC25" w14:textId="77777777" w:rsidR="00481AE3" w:rsidRDefault="00481AE3" w:rsidP="004B71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1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Покупатель</w:t>
            </w:r>
          </w:p>
        </w:tc>
      </w:tr>
      <w:tr w:rsidR="00481AE3" w14:paraId="1A4774CF" w14:textId="77777777" w:rsidTr="00A002B8">
        <w:tc>
          <w:tcPr>
            <w:tcW w:w="4672" w:type="dxa"/>
          </w:tcPr>
          <w:p w14:paraId="7AA2896A" w14:textId="77777777" w:rsidR="00481AE3" w:rsidRPr="00481AE3" w:rsidRDefault="00481AE3" w:rsidP="00481A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1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Директор</w:t>
            </w:r>
          </w:p>
          <w:p w14:paraId="487EA9F5" w14:textId="77777777" w:rsidR="00481AE3" w:rsidRPr="00481AE3" w:rsidRDefault="00481AE3" w:rsidP="00481A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1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ТОГБУЗ МЦ МР «Резерв»</w:t>
            </w:r>
          </w:p>
          <w:p w14:paraId="3E4AFEFC" w14:textId="77777777" w:rsidR="00481AE3" w:rsidRPr="00481AE3" w:rsidRDefault="00481AE3" w:rsidP="00481A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E24E15C" w14:textId="64A6B192" w:rsidR="00481AE3" w:rsidRDefault="00481AE3" w:rsidP="00481A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</w:t>
            </w:r>
            <w:r w:rsidRPr="00481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______________ </w:t>
            </w:r>
            <w:r w:rsidR="007F5962" w:rsidRPr="007F5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 Кириллова</w:t>
            </w:r>
          </w:p>
          <w:p w14:paraId="47E68221" w14:textId="77777777" w:rsidR="00481AE3" w:rsidRDefault="00481AE3" w:rsidP="00481A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673" w:type="dxa"/>
          </w:tcPr>
          <w:p w14:paraId="711B018E" w14:textId="77777777" w:rsidR="00481AE3" w:rsidRPr="00A002B8" w:rsidRDefault="00481AE3" w:rsidP="0048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2B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14:paraId="34178F0F" w14:textId="77777777" w:rsidR="00481AE3" w:rsidRPr="00A002B8" w:rsidRDefault="00481AE3" w:rsidP="0048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810A3" w14:textId="77777777" w:rsidR="00481AE3" w:rsidRPr="00A002B8" w:rsidRDefault="00481AE3" w:rsidP="0048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2FD0E" w14:textId="77777777" w:rsidR="00481AE3" w:rsidRPr="00A002B8" w:rsidRDefault="00481AE3" w:rsidP="00481AE3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 /ФИО/</w:t>
            </w:r>
          </w:p>
          <w:p w14:paraId="4FB2D2A2" w14:textId="77777777" w:rsidR="00481AE3" w:rsidRDefault="00481AE3" w:rsidP="00481A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A002B8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A002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258E884" w14:textId="77777777" w:rsidR="004B7122" w:rsidRDefault="004B7122" w:rsidP="004B7122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4B7122" w:rsidSect="008F421B">
      <w:pgSz w:w="11906" w:h="16838"/>
      <w:pgMar w:top="709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02"/>
    <w:rsid w:val="000537C9"/>
    <w:rsid w:val="000826CB"/>
    <w:rsid w:val="000910C9"/>
    <w:rsid w:val="000A3256"/>
    <w:rsid w:val="000A6A89"/>
    <w:rsid w:val="000C372F"/>
    <w:rsid w:val="000E17EF"/>
    <w:rsid w:val="000E5D96"/>
    <w:rsid w:val="000F45B5"/>
    <w:rsid w:val="000F4D75"/>
    <w:rsid w:val="000F7DF6"/>
    <w:rsid w:val="00104295"/>
    <w:rsid w:val="00106D36"/>
    <w:rsid w:val="00115F7D"/>
    <w:rsid w:val="00123368"/>
    <w:rsid w:val="00136C47"/>
    <w:rsid w:val="001647F0"/>
    <w:rsid w:val="00171C2F"/>
    <w:rsid w:val="001776B6"/>
    <w:rsid w:val="00184840"/>
    <w:rsid w:val="0019195A"/>
    <w:rsid w:val="001B1B74"/>
    <w:rsid w:val="001C7D34"/>
    <w:rsid w:val="001D4BA9"/>
    <w:rsid w:val="001E22D2"/>
    <w:rsid w:val="001F4447"/>
    <w:rsid w:val="0020607A"/>
    <w:rsid w:val="00212322"/>
    <w:rsid w:val="00250CB9"/>
    <w:rsid w:val="00282B2F"/>
    <w:rsid w:val="00284A17"/>
    <w:rsid w:val="00293792"/>
    <w:rsid w:val="002A58BD"/>
    <w:rsid w:val="002D400D"/>
    <w:rsid w:val="00340E6A"/>
    <w:rsid w:val="00344AA7"/>
    <w:rsid w:val="003529E6"/>
    <w:rsid w:val="00363F5D"/>
    <w:rsid w:val="003740FE"/>
    <w:rsid w:val="00381538"/>
    <w:rsid w:val="003A2433"/>
    <w:rsid w:val="003B7699"/>
    <w:rsid w:val="003C03A3"/>
    <w:rsid w:val="003C445C"/>
    <w:rsid w:val="003D4398"/>
    <w:rsid w:val="003E4A74"/>
    <w:rsid w:val="00440722"/>
    <w:rsid w:val="0044242E"/>
    <w:rsid w:val="004805F2"/>
    <w:rsid w:val="00481AE3"/>
    <w:rsid w:val="004A2B74"/>
    <w:rsid w:val="004B7122"/>
    <w:rsid w:val="004F2360"/>
    <w:rsid w:val="004F347E"/>
    <w:rsid w:val="004F386F"/>
    <w:rsid w:val="0055404D"/>
    <w:rsid w:val="005558E1"/>
    <w:rsid w:val="00556FCA"/>
    <w:rsid w:val="005670C0"/>
    <w:rsid w:val="00567BBA"/>
    <w:rsid w:val="005C19F1"/>
    <w:rsid w:val="005D32D4"/>
    <w:rsid w:val="005D65A2"/>
    <w:rsid w:val="005E23F5"/>
    <w:rsid w:val="005E4E15"/>
    <w:rsid w:val="005F2488"/>
    <w:rsid w:val="006047BE"/>
    <w:rsid w:val="00633572"/>
    <w:rsid w:val="00633FC8"/>
    <w:rsid w:val="00650F71"/>
    <w:rsid w:val="00672C61"/>
    <w:rsid w:val="00675595"/>
    <w:rsid w:val="00695525"/>
    <w:rsid w:val="006C3D67"/>
    <w:rsid w:val="006C765A"/>
    <w:rsid w:val="006E0CDD"/>
    <w:rsid w:val="006E4F34"/>
    <w:rsid w:val="007028E1"/>
    <w:rsid w:val="007114B9"/>
    <w:rsid w:val="00715373"/>
    <w:rsid w:val="00723301"/>
    <w:rsid w:val="007249F2"/>
    <w:rsid w:val="007379D0"/>
    <w:rsid w:val="00755D36"/>
    <w:rsid w:val="007636C0"/>
    <w:rsid w:val="007672FE"/>
    <w:rsid w:val="0076763F"/>
    <w:rsid w:val="00777015"/>
    <w:rsid w:val="00781061"/>
    <w:rsid w:val="00783924"/>
    <w:rsid w:val="00791F69"/>
    <w:rsid w:val="00794DC5"/>
    <w:rsid w:val="007E1CEA"/>
    <w:rsid w:val="007F5962"/>
    <w:rsid w:val="00803628"/>
    <w:rsid w:val="00804BE9"/>
    <w:rsid w:val="00811E9B"/>
    <w:rsid w:val="0082770F"/>
    <w:rsid w:val="008359C7"/>
    <w:rsid w:val="00856E6A"/>
    <w:rsid w:val="00875045"/>
    <w:rsid w:val="00885687"/>
    <w:rsid w:val="00886A74"/>
    <w:rsid w:val="00891923"/>
    <w:rsid w:val="008B298E"/>
    <w:rsid w:val="008C5392"/>
    <w:rsid w:val="008C6C4A"/>
    <w:rsid w:val="008D24CF"/>
    <w:rsid w:val="008E5507"/>
    <w:rsid w:val="008F0E73"/>
    <w:rsid w:val="008F421B"/>
    <w:rsid w:val="0091774D"/>
    <w:rsid w:val="00972A6B"/>
    <w:rsid w:val="00981DCC"/>
    <w:rsid w:val="00986CBB"/>
    <w:rsid w:val="009934B0"/>
    <w:rsid w:val="009A6CEC"/>
    <w:rsid w:val="009B3D85"/>
    <w:rsid w:val="009B773A"/>
    <w:rsid w:val="009C09D2"/>
    <w:rsid w:val="009D22A9"/>
    <w:rsid w:val="009E0ECA"/>
    <w:rsid w:val="009E5870"/>
    <w:rsid w:val="00A002B8"/>
    <w:rsid w:val="00A017C5"/>
    <w:rsid w:val="00A03F3E"/>
    <w:rsid w:val="00A15469"/>
    <w:rsid w:val="00A342DF"/>
    <w:rsid w:val="00A34528"/>
    <w:rsid w:val="00A46BB4"/>
    <w:rsid w:val="00A6699F"/>
    <w:rsid w:val="00AA266E"/>
    <w:rsid w:val="00AA2FAF"/>
    <w:rsid w:val="00B060A4"/>
    <w:rsid w:val="00B25147"/>
    <w:rsid w:val="00B25B04"/>
    <w:rsid w:val="00B27683"/>
    <w:rsid w:val="00B30D42"/>
    <w:rsid w:val="00B44174"/>
    <w:rsid w:val="00B471F2"/>
    <w:rsid w:val="00B524C8"/>
    <w:rsid w:val="00B55162"/>
    <w:rsid w:val="00B6006A"/>
    <w:rsid w:val="00B621CF"/>
    <w:rsid w:val="00B776FA"/>
    <w:rsid w:val="00B77BFF"/>
    <w:rsid w:val="00B94544"/>
    <w:rsid w:val="00BB444E"/>
    <w:rsid w:val="00BD7AFB"/>
    <w:rsid w:val="00BE4A1A"/>
    <w:rsid w:val="00BF4CD9"/>
    <w:rsid w:val="00C11BC8"/>
    <w:rsid w:val="00C16138"/>
    <w:rsid w:val="00C3730E"/>
    <w:rsid w:val="00C376F2"/>
    <w:rsid w:val="00C45F4E"/>
    <w:rsid w:val="00C8726E"/>
    <w:rsid w:val="00C91AF8"/>
    <w:rsid w:val="00C96103"/>
    <w:rsid w:val="00CA11BC"/>
    <w:rsid w:val="00CA31FB"/>
    <w:rsid w:val="00CB46E3"/>
    <w:rsid w:val="00CB55A7"/>
    <w:rsid w:val="00CB6C4F"/>
    <w:rsid w:val="00CC30E2"/>
    <w:rsid w:val="00CD5756"/>
    <w:rsid w:val="00CE0B89"/>
    <w:rsid w:val="00CE4854"/>
    <w:rsid w:val="00CF2B4F"/>
    <w:rsid w:val="00CF4A77"/>
    <w:rsid w:val="00D7159A"/>
    <w:rsid w:val="00D720EC"/>
    <w:rsid w:val="00D9309C"/>
    <w:rsid w:val="00DB1679"/>
    <w:rsid w:val="00DB349F"/>
    <w:rsid w:val="00DB4446"/>
    <w:rsid w:val="00DC242A"/>
    <w:rsid w:val="00DE1F96"/>
    <w:rsid w:val="00DF10E0"/>
    <w:rsid w:val="00DF383F"/>
    <w:rsid w:val="00DF4EB4"/>
    <w:rsid w:val="00E13589"/>
    <w:rsid w:val="00E245DA"/>
    <w:rsid w:val="00E533D3"/>
    <w:rsid w:val="00E64BB7"/>
    <w:rsid w:val="00E72F0A"/>
    <w:rsid w:val="00E73A9A"/>
    <w:rsid w:val="00E86C84"/>
    <w:rsid w:val="00E93D02"/>
    <w:rsid w:val="00EA0C36"/>
    <w:rsid w:val="00EA6EDD"/>
    <w:rsid w:val="00EB7172"/>
    <w:rsid w:val="00EC176A"/>
    <w:rsid w:val="00EC6012"/>
    <w:rsid w:val="00ED1010"/>
    <w:rsid w:val="00EE4EB2"/>
    <w:rsid w:val="00EF15D9"/>
    <w:rsid w:val="00EF1FD3"/>
    <w:rsid w:val="00EF2754"/>
    <w:rsid w:val="00F0174E"/>
    <w:rsid w:val="00F27EEB"/>
    <w:rsid w:val="00F4332D"/>
    <w:rsid w:val="00F44F41"/>
    <w:rsid w:val="00F53FB7"/>
    <w:rsid w:val="00F5442A"/>
    <w:rsid w:val="00F56FAE"/>
    <w:rsid w:val="00F75DCC"/>
    <w:rsid w:val="00F85A25"/>
    <w:rsid w:val="00F86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E46F"/>
  <w15:docId w15:val="{AAD198E1-D098-4A53-BD9A-509BBF83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7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887F6-E2AA-4E13-A459-D3B5120A9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3520</Words>
  <Characters>20070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Синельникова Е О</cp:lastModifiedBy>
  <cp:revision>3</cp:revision>
  <cp:lastPrinted>2020-01-16T11:40:00Z</cp:lastPrinted>
  <dcterms:created xsi:type="dcterms:W3CDTF">2026-04-07T09:00:00Z</dcterms:created>
  <dcterms:modified xsi:type="dcterms:W3CDTF">2026-04-07T09:01:00Z</dcterms:modified>
</cp:coreProperties>
</file>